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8BB" w:rsidRPr="00A618BB" w:rsidRDefault="00A618BB" w:rsidP="00A618BB">
      <w:pPr>
        <w:pStyle w:val="Titre"/>
        <w:jc w:val="both"/>
      </w:pPr>
      <w:r w:rsidRPr="00A618BB">
        <w:t>Les Télécoms : les premiers acteurs du numérique. Étude économique 2019.</w:t>
      </w:r>
    </w:p>
    <w:p w:rsidR="00A618BB" w:rsidRPr="00A618BB" w:rsidRDefault="00A618BB" w:rsidP="00A618BB">
      <w:pPr>
        <w:spacing w:after="0" w:line="240" w:lineRule="auto"/>
        <w:jc w:val="both"/>
        <w:rPr>
          <w:rFonts w:eastAsia="Times New Roman" w:cstheme="minorHAnsi"/>
          <w:sz w:val="24"/>
          <w:szCs w:val="24"/>
          <w:lang w:eastAsia="fr-FR"/>
        </w:rPr>
      </w:pPr>
      <w:r w:rsidRPr="00A618BB">
        <w:rPr>
          <w:rFonts w:eastAsia="Times New Roman" w:cstheme="minorHAnsi"/>
          <w:sz w:val="24"/>
          <w:szCs w:val="24"/>
          <w:lang w:eastAsia="fr-FR"/>
        </w:rPr>
        <w:t>Créée le 24 septembre 2007, la Fédération Française des Télécoms (</w:t>
      </w:r>
      <w:proofErr w:type="spellStart"/>
      <w:r w:rsidRPr="00A618BB">
        <w:rPr>
          <w:rFonts w:eastAsia="Times New Roman" w:cstheme="minorHAnsi"/>
          <w:sz w:val="24"/>
          <w:szCs w:val="24"/>
          <w:lang w:eastAsia="fr-FR"/>
        </w:rPr>
        <w:t>FFTélécoms</w:t>
      </w:r>
      <w:proofErr w:type="spellEnd"/>
      <w:r w:rsidRPr="00A618BB">
        <w:rPr>
          <w:rFonts w:eastAsia="Times New Roman" w:cstheme="minorHAnsi"/>
          <w:sz w:val="24"/>
          <w:szCs w:val="24"/>
          <w:lang w:eastAsia="fr-FR"/>
        </w:rPr>
        <w:t>) réunit les opérateurs de communications électroniques en France.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Elle a pour mission de promouvoir une industrie responsable et innovante au regard de la société, de l’environnement, des personnes et des entreprises, de défendre les intérêts économiques du secteur et de valoriser l’image de ses membres et de la profession au niveau national et international.</w:t>
      </w:r>
      <w:bookmarkStart w:id="0" w:name="_GoBack"/>
      <w:bookmarkEnd w:id="0"/>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Pour réaliser ses missions, la Fédération organise dans l’intérêt de ses membres, un dialogue structuré et constant avec l’ensemble des parties prenantes du secteur et de son environnement institutionnel et privé. Elle privilégie chaque fois que possible la régulation ouverte.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Elle assure de façon exigeante la représentation du secteur sur les questions d’intérêt commun dans le respect absolu des règles de la concurrence en vigueur.</w:t>
      </w:r>
    </w:p>
    <w:p w:rsidR="00A618BB" w:rsidRPr="00A618BB" w:rsidRDefault="00A618BB" w:rsidP="00A618BB">
      <w:pPr>
        <w:pStyle w:val="Titre1"/>
        <w:jc w:val="both"/>
      </w:pPr>
      <w:r w:rsidRPr="00A618BB">
        <w:t>Des investissements toujours plus élevés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Les investissements des opérateurs télécoms</w:t>
      </w:r>
      <w:r w:rsidRPr="00A618BB">
        <w:rPr>
          <w:rFonts w:eastAsia="Times New Roman" w:cstheme="minorHAnsi"/>
          <w:sz w:val="24"/>
          <w:szCs w:val="24"/>
          <w:vertAlign w:val="superscript"/>
          <w:lang w:eastAsia="fr-FR"/>
        </w:rPr>
        <w:t>1</w:t>
      </w:r>
      <w:r w:rsidRPr="00A618BB">
        <w:rPr>
          <w:rFonts w:eastAsia="Times New Roman" w:cstheme="minorHAnsi"/>
          <w:sz w:val="24"/>
          <w:szCs w:val="24"/>
          <w:lang w:eastAsia="fr-FR"/>
        </w:rPr>
        <w:t xml:space="preserve"> en France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Source : Arcep </w:t>
      </w:r>
      <w:r w:rsidR="00535CAF">
        <w:rPr>
          <w:rFonts w:eastAsia="Times New Roman" w:cstheme="minorHAnsi"/>
          <w:sz w:val="24"/>
          <w:szCs w:val="24"/>
          <w:lang w:eastAsia="fr-FR"/>
        </w:rPr>
        <w:t>[</w:t>
      </w:r>
      <w:r w:rsidRPr="00A618BB">
        <w:rPr>
          <w:rFonts w:eastAsia="Times New Roman" w:cstheme="minorHAnsi"/>
          <w:sz w:val="24"/>
          <w:szCs w:val="24"/>
          <w:lang w:eastAsia="fr-FR"/>
        </w:rPr>
        <w:t>Autorité de régulation des communications électroniques, des postes et de la distribution de la presse</w:t>
      </w:r>
      <w:r w:rsidR="00535CAF">
        <w:rPr>
          <w:rFonts w:eastAsia="Times New Roman" w:cstheme="minorHAnsi"/>
          <w:sz w:val="24"/>
          <w:szCs w:val="24"/>
          <w:lang w:eastAsia="fr-FR"/>
        </w:rPr>
        <w:t>]</w:t>
      </w:r>
      <w:r w:rsidRPr="00A618BB">
        <w:rPr>
          <w:rFonts w:eastAsia="Times New Roman" w:cstheme="minorHAnsi"/>
          <w:sz w:val="24"/>
          <w:szCs w:val="24"/>
          <w:lang w:eastAsia="fr-FR"/>
        </w:rPr>
        <w:t>.</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Note : 1) Investissement hors achats de fréquences mobiles de tous les opérateurs de services de télécommunications en France</w:t>
      </w:r>
    </w:p>
    <w:p w:rsidR="00A618BB" w:rsidRPr="00A618BB" w:rsidRDefault="00A618BB" w:rsidP="00A618BB">
      <w:pPr>
        <w:numPr>
          <w:ilvl w:val="0"/>
          <w:numId w:val="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Près de 10 milliards d’euros en 2018 (record d’investissement de la décennie) ;</w:t>
      </w:r>
    </w:p>
    <w:p w:rsidR="00A618BB" w:rsidRPr="00A618BB" w:rsidRDefault="00A618BB" w:rsidP="00A618BB">
      <w:pPr>
        <w:numPr>
          <w:ilvl w:val="0"/>
          <w:numId w:val="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43,2 milliards d’euros en 5 ans ;</w:t>
      </w:r>
    </w:p>
    <w:p w:rsidR="00A618BB" w:rsidRPr="00A618BB" w:rsidRDefault="00A618BB" w:rsidP="00A618BB">
      <w:pPr>
        <w:numPr>
          <w:ilvl w:val="0"/>
          <w:numId w:val="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186</w:t>
      </w:r>
      <w:r>
        <w:rPr>
          <w:rFonts w:eastAsia="Times New Roman" w:cstheme="minorHAnsi"/>
          <w:sz w:val="24"/>
          <w:szCs w:val="24"/>
          <w:lang w:eastAsia="fr-FR"/>
        </w:rPr>
        <w:t xml:space="preserve"> : </w:t>
      </w:r>
      <w:r w:rsidRPr="00A618BB">
        <w:rPr>
          <w:rFonts w:eastAsia="Times New Roman" w:cstheme="minorHAnsi"/>
          <w:sz w:val="24"/>
          <w:szCs w:val="24"/>
          <w:lang w:eastAsia="fr-FR"/>
        </w:rPr>
        <w:t>indice d’effort d’investissement en 2018 (indice 100 en 2010).</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Graphique : date / réseaux fixes / réseaux mobiles / total (en milliards d'euros) :</w:t>
      </w:r>
    </w:p>
    <w:p w:rsidR="00A618BB" w:rsidRPr="00A618BB" w:rsidRDefault="00A618BB" w:rsidP="00A618BB">
      <w:pPr>
        <w:numPr>
          <w:ilvl w:val="0"/>
          <w:numId w:val="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2014 :</w:t>
      </w:r>
      <w:r w:rsidRPr="00A618BB">
        <w:rPr>
          <w:rFonts w:eastAsia="Times New Roman" w:cstheme="minorHAnsi"/>
          <w:sz w:val="24"/>
          <w:szCs w:val="24"/>
          <w:lang w:eastAsia="fr-FR"/>
        </w:rPr>
        <w:t xml:space="preserve"> 4,7 / 2,4 / 7,1 ;</w:t>
      </w:r>
    </w:p>
    <w:p w:rsidR="00A618BB" w:rsidRPr="00A618BB" w:rsidRDefault="00A618BB" w:rsidP="00A618BB">
      <w:pPr>
        <w:numPr>
          <w:ilvl w:val="0"/>
          <w:numId w:val="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2015 :</w:t>
      </w:r>
      <w:r w:rsidRPr="00A618BB">
        <w:rPr>
          <w:rFonts w:eastAsia="Times New Roman" w:cstheme="minorHAnsi"/>
          <w:sz w:val="24"/>
          <w:szCs w:val="24"/>
          <w:lang w:eastAsia="fr-FR"/>
        </w:rPr>
        <w:t xml:space="preserve"> 5,5 / 2,3 / 7,8 ;</w:t>
      </w:r>
    </w:p>
    <w:p w:rsidR="00A618BB" w:rsidRPr="00A618BB" w:rsidRDefault="00A618BB" w:rsidP="00A618BB">
      <w:pPr>
        <w:numPr>
          <w:ilvl w:val="0"/>
          <w:numId w:val="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2016 :</w:t>
      </w:r>
      <w:r w:rsidRPr="00A618BB">
        <w:rPr>
          <w:rFonts w:eastAsia="Times New Roman" w:cstheme="minorHAnsi"/>
          <w:sz w:val="24"/>
          <w:szCs w:val="24"/>
          <w:lang w:eastAsia="fr-FR"/>
        </w:rPr>
        <w:t xml:space="preserve"> 6,2 / 2,7 / 8,9 ;</w:t>
      </w:r>
    </w:p>
    <w:p w:rsidR="00A618BB" w:rsidRPr="00A618BB" w:rsidRDefault="00A618BB" w:rsidP="00A618BB">
      <w:pPr>
        <w:numPr>
          <w:ilvl w:val="0"/>
          <w:numId w:val="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2017 :</w:t>
      </w:r>
      <w:r w:rsidRPr="00A618BB">
        <w:rPr>
          <w:rFonts w:eastAsia="Times New Roman" w:cstheme="minorHAnsi"/>
          <w:sz w:val="24"/>
          <w:szCs w:val="24"/>
          <w:lang w:eastAsia="fr-FR"/>
        </w:rPr>
        <w:t xml:space="preserve"> 6,6 / 3,0 / 9,6 ;</w:t>
      </w:r>
    </w:p>
    <w:p w:rsidR="00A618BB" w:rsidRPr="00A618BB" w:rsidRDefault="00A618BB" w:rsidP="00A618BB">
      <w:pPr>
        <w:numPr>
          <w:ilvl w:val="0"/>
          <w:numId w:val="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2018 :</w:t>
      </w:r>
      <w:r w:rsidRPr="00A618BB">
        <w:rPr>
          <w:rFonts w:eastAsia="Times New Roman" w:cstheme="minorHAnsi"/>
          <w:sz w:val="24"/>
          <w:szCs w:val="24"/>
          <w:lang w:eastAsia="fr-FR"/>
        </w:rPr>
        <w:t xml:space="preserve"> 7,0 / 2,8 / 9,8.</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Le champion des investissements privés - Poids des investissements des opérateurs vs. autres secteurs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En France, entre 2014 et 2018, moyenne annuelle sur 5 ans en milliards d'euros :</w:t>
      </w:r>
    </w:p>
    <w:p w:rsidR="00A618BB" w:rsidRPr="00A618BB" w:rsidRDefault="00A618BB" w:rsidP="00A618BB">
      <w:pPr>
        <w:numPr>
          <w:ilvl w:val="0"/>
          <w:numId w:val="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lastRenderedPageBreak/>
        <w:t>Autoroutes :</w:t>
      </w:r>
      <w:r w:rsidRPr="00A618BB">
        <w:rPr>
          <w:rFonts w:eastAsia="Times New Roman" w:cstheme="minorHAnsi"/>
          <w:sz w:val="24"/>
          <w:szCs w:val="24"/>
          <w:lang w:eastAsia="fr-FR"/>
        </w:rPr>
        <w:t xml:space="preserve"> 1,42 milliard d'euros</w:t>
      </w:r>
      <w:r>
        <w:rPr>
          <w:rFonts w:eastAsia="Times New Roman" w:cstheme="minorHAnsi"/>
          <w:sz w:val="24"/>
          <w:szCs w:val="24"/>
          <w:lang w:eastAsia="fr-FR"/>
        </w:rPr>
        <w:t xml:space="preserve"> </w:t>
      </w:r>
      <w:r w:rsidRPr="00A618BB">
        <w:rPr>
          <w:rFonts w:eastAsia="Times New Roman" w:cstheme="minorHAnsi"/>
          <w:sz w:val="24"/>
          <w:szCs w:val="24"/>
          <w:lang w:eastAsia="fr-FR"/>
        </w:rPr>
        <w:t>;</w:t>
      </w:r>
    </w:p>
    <w:p w:rsidR="00A618BB" w:rsidRPr="00A618BB" w:rsidRDefault="00A618BB" w:rsidP="00A618BB">
      <w:pPr>
        <w:numPr>
          <w:ilvl w:val="0"/>
          <w:numId w:val="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Réseau ferré :</w:t>
      </w:r>
      <w:r w:rsidRPr="00A618BB">
        <w:rPr>
          <w:rFonts w:eastAsia="Times New Roman" w:cstheme="minorHAnsi"/>
          <w:sz w:val="24"/>
          <w:szCs w:val="24"/>
          <w:lang w:eastAsia="fr-FR"/>
        </w:rPr>
        <w:t xml:space="preserve"> 5,09 milliards d'euros</w:t>
      </w:r>
      <w:r>
        <w:rPr>
          <w:rFonts w:eastAsia="Times New Roman" w:cstheme="minorHAnsi"/>
          <w:sz w:val="24"/>
          <w:szCs w:val="24"/>
          <w:lang w:eastAsia="fr-FR"/>
        </w:rPr>
        <w:t xml:space="preserve"> </w:t>
      </w:r>
      <w:r w:rsidRPr="00A618BB">
        <w:rPr>
          <w:rFonts w:eastAsia="Times New Roman" w:cstheme="minorHAnsi"/>
          <w:sz w:val="24"/>
          <w:szCs w:val="24"/>
          <w:lang w:eastAsia="fr-FR"/>
        </w:rPr>
        <w:t>;</w:t>
      </w:r>
    </w:p>
    <w:p w:rsidR="00A618BB" w:rsidRPr="00A618BB" w:rsidRDefault="00A618BB" w:rsidP="00A618BB">
      <w:pPr>
        <w:numPr>
          <w:ilvl w:val="0"/>
          <w:numId w:val="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Travaux / distribution d'électricité :</w:t>
      </w:r>
      <w:r w:rsidRPr="00A618BB">
        <w:rPr>
          <w:rFonts w:eastAsia="Times New Roman" w:cstheme="minorHAnsi"/>
          <w:sz w:val="24"/>
          <w:szCs w:val="24"/>
          <w:lang w:eastAsia="fr-FR"/>
        </w:rPr>
        <w:t xml:space="preserve"> 5,7 milliards d'euros</w:t>
      </w:r>
      <w:r>
        <w:rPr>
          <w:rFonts w:eastAsia="Times New Roman" w:cstheme="minorHAnsi"/>
          <w:sz w:val="24"/>
          <w:szCs w:val="24"/>
          <w:lang w:eastAsia="fr-FR"/>
        </w:rPr>
        <w:t xml:space="preserve"> </w:t>
      </w:r>
      <w:r w:rsidRPr="00A618BB">
        <w:rPr>
          <w:rFonts w:eastAsia="Times New Roman" w:cstheme="minorHAnsi"/>
          <w:sz w:val="24"/>
          <w:szCs w:val="24"/>
          <w:lang w:eastAsia="fr-FR"/>
        </w:rPr>
        <w:t>;</w:t>
      </w:r>
    </w:p>
    <w:p w:rsidR="00A618BB" w:rsidRPr="00A618BB" w:rsidRDefault="00A618BB" w:rsidP="00A618BB">
      <w:pPr>
        <w:numPr>
          <w:ilvl w:val="0"/>
          <w:numId w:val="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Télécoms :</w:t>
      </w:r>
      <w:r w:rsidRPr="00A618BB">
        <w:rPr>
          <w:rFonts w:eastAsia="Times New Roman" w:cstheme="minorHAnsi"/>
          <w:sz w:val="24"/>
          <w:szCs w:val="24"/>
          <w:lang w:eastAsia="fr-FR"/>
        </w:rPr>
        <w:t xml:space="preserve"> 8,6 milliards d'euros.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Équivalent chaque année à :</w:t>
      </w:r>
    </w:p>
    <w:p w:rsidR="00A618BB" w:rsidRPr="00A618BB" w:rsidRDefault="00A618BB" w:rsidP="00A618BB">
      <w:pPr>
        <w:numPr>
          <w:ilvl w:val="0"/>
          <w:numId w:val="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6 lignes Charles de Gaulle Express ;</w:t>
      </w:r>
    </w:p>
    <w:p w:rsidR="00A618BB" w:rsidRPr="00A618BB" w:rsidRDefault="00A618BB" w:rsidP="00A618BB">
      <w:pPr>
        <w:numPr>
          <w:ilvl w:val="0"/>
          <w:numId w:val="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1/4 du Grand Paris Express ;</w:t>
      </w:r>
    </w:p>
    <w:p w:rsidR="00A618BB" w:rsidRPr="00A618BB" w:rsidRDefault="00A618BB" w:rsidP="00A618BB">
      <w:pPr>
        <w:numPr>
          <w:ilvl w:val="0"/>
          <w:numId w:val="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86 Airbus A 320 Néo (prix catalogue) ;</w:t>
      </w:r>
    </w:p>
    <w:p w:rsidR="00A618BB" w:rsidRPr="00A618BB" w:rsidRDefault="00A618BB" w:rsidP="00A618BB">
      <w:pPr>
        <w:numPr>
          <w:ilvl w:val="0"/>
          <w:numId w:val="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95 hôpitaux ;</w:t>
      </w:r>
    </w:p>
    <w:p w:rsidR="00A618BB" w:rsidRPr="00A618BB" w:rsidRDefault="00A618BB" w:rsidP="00A618BB">
      <w:pPr>
        <w:numPr>
          <w:ilvl w:val="0"/>
          <w:numId w:val="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577 collèges.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Source : bilans annuels SNCF réseau ; ASAF</w:t>
      </w:r>
      <w:r w:rsidR="00535CAF">
        <w:rPr>
          <w:rFonts w:eastAsia="Times New Roman" w:cstheme="minorHAnsi"/>
          <w:sz w:val="24"/>
          <w:szCs w:val="24"/>
          <w:lang w:eastAsia="fr-FR"/>
        </w:rPr>
        <w:t xml:space="preserve"> [</w:t>
      </w:r>
      <w:r w:rsidR="00535CAF" w:rsidRPr="00535CAF">
        <w:rPr>
          <w:rFonts w:eastAsia="Times New Roman" w:cstheme="minorHAnsi"/>
          <w:sz w:val="24"/>
          <w:szCs w:val="24"/>
          <w:lang w:eastAsia="fr-FR"/>
        </w:rPr>
        <w:t>Association de Soutien à l'Armée Française</w:t>
      </w:r>
      <w:r w:rsidR="00535CAF">
        <w:rPr>
          <w:rFonts w:eastAsia="Times New Roman" w:cstheme="minorHAnsi"/>
          <w:sz w:val="24"/>
          <w:szCs w:val="24"/>
          <w:lang w:eastAsia="fr-FR"/>
        </w:rPr>
        <w:t>]</w:t>
      </w:r>
      <w:r w:rsidRPr="00A618BB">
        <w:rPr>
          <w:rFonts w:eastAsia="Times New Roman" w:cstheme="minorHAnsi"/>
          <w:sz w:val="24"/>
          <w:szCs w:val="24"/>
          <w:lang w:eastAsia="fr-FR"/>
        </w:rPr>
        <w:t xml:space="preserve"> ; RTE et Enedis.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L’effort d’investissement des opérateurs français est supérieur aux autres grands pays européens.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Taux d’effort d’investissement par pays (Capex / Habitant &amp; Capex / Chiffre d'affaires) :</w:t>
      </w:r>
    </w:p>
    <w:p w:rsidR="00A618BB" w:rsidRPr="00A618BB" w:rsidRDefault="00A618BB" w:rsidP="00A618BB">
      <w:pPr>
        <w:numPr>
          <w:ilvl w:val="0"/>
          <w:numId w:val="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Royaume-Uni :</w:t>
      </w:r>
      <w:r w:rsidRPr="00A618BB">
        <w:rPr>
          <w:rFonts w:eastAsia="Times New Roman" w:cstheme="minorHAnsi"/>
          <w:sz w:val="24"/>
          <w:szCs w:val="24"/>
          <w:lang w:eastAsia="fr-FR"/>
        </w:rPr>
        <w:t xml:space="preserve"> 139 € / 15</w:t>
      </w:r>
      <w:r>
        <w:rPr>
          <w:rFonts w:eastAsia="Times New Roman" w:cstheme="minorHAnsi"/>
          <w:sz w:val="24"/>
          <w:szCs w:val="24"/>
          <w:lang w:eastAsia="fr-FR"/>
        </w:rPr>
        <w:t xml:space="preserve"> </w:t>
      </w:r>
      <w:r w:rsidRPr="00A618BB">
        <w:rPr>
          <w:rFonts w:eastAsia="Times New Roman" w:cstheme="minorHAnsi"/>
          <w:sz w:val="24"/>
          <w:szCs w:val="24"/>
          <w:lang w:eastAsia="fr-FR"/>
        </w:rPr>
        <w:t>% ;</w:t>
      </w:r>
    </w:p>
    <w:p w:rsidR="00A618BB" w:rsidRPr="00A618BB" w:rsidRDefault="00A618BB" w:rsidP="00A618BB">
      <w:pPr>
        <w:numPr>
          <w:ilvl w:val="0"/>
          <w:numId w:val="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France :</w:t>
      </w:r>
      <w:r w:rsidRPr="00A618BB">
        <w:rPr>
          <w:rFonts w:eastAsia="Times New Roman" w:cstheme="minorHAnsi"/>
          <w:sz w:val="24"/>
          <w:szCs w:val="24"/>
          <w:lang w:eastAsia="fr-FR"/>
        </w:rPr>
        <w:t xml:space="preserve"> 130 € / 23 % ;</w:t>
      </w:r>
    </w:p>
    <w:p w:rsidR="00A618BB" w:rsidRPr="00A618BB" w:rsidRDefault="00A618BB" w:rsidP="00A618BB">
      <w:pPr>
        <w:numPr>
          <w:ilvl w:val="0"/>
          <w:numId w:val="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Espagne :</w:t>
      </w:r>
      <w:r w:rsidRPr="00A618BB">
        <w:rPr>
          <w:rFonts w:eastAsia="Times New Roman" w:cstheme="minorHAnsi"/>
          <w:sz w:val="24"/>
          <w:szCs w:val="24"/>
          <w:lang w:eastAsia="fr-FR"/>
        </w:rPr>
        <w:t xml:space="preserve"> 83 € / 16 % ;</w:t>
      </w:r>
    </w:p>
    <w:p w:rsidR="00A618BB" w:rsidRPr="00A618BB" w:rsidRDefault="00A618BB" w:rsidP="00A618BB">
      <w:pPr>
        <w:numPr>
          <w:ilvl w:val="0"/>
          <w:numId w:val="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Allemagne :</w:t>
      </w:r>
      <w:r w:rsidRPr="00A618BB">
        <w:rPr>
          <w:rFonts w:eastAsia="Times New Roman" w:cstheme="minorHAnsi"/>
          <w:sz w:val="24"/>
          <w:szCs w:val="24"/>
          <w:lang w:eastAsia="fr-FR"/>
        </w:rPr>
        <w:t xml:space="preserve"> 88 € / 16 % ;</w:t>
      </w:r>
    </w:p>
    <w:p w:rsidR="00A618BB" w:rsidRPr="00A618BB" w:rsidRDefault="00A618BB" w:rsidP="00A618BB">
      <w:pPr>
        <w:numPr>
          <w:ilvl w:val="0"/>
          <w:numId w:val="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Italie :</w:t>
      </w:r>
      <w:r w:rsidRPr="00A618BB">
        <w:rPr>
          <w:rFonts w:eastAsia="Times New Roman" w:cstheme="minorHAnsi"/>
          <w:sz w:val="24"/>
          <w:szCs w:val="24"/>
          <w:lang w:eastAsia="fr-FR"/>
        </w:rPr>
        <w:t xml:space="preserve"> 81 € / 18 %.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Note : </w:t>
      </w:r>
      <w:r w:rsidR="008D3B37">
        <w:rPr>
          <w:rFonts w:eastAsia="Times New Roman" w:cstheme="minorHAnsi"/>
          <w:sz w:val="24"/>
          <w:szCs w:val="24"/>
          <w:lang w:eastAsia="fr-FR"/>
        </w:rPr>
        <w:t>Chiffre d’affaires</w:t>
      </w:r>
      <w:r w:rsidRPr="00A618BB">
        <w:rPr>
          <w:rFonts w:eastAsia="Times New Roman" w:cstheme="minorHAnsi"/>
          <w:sz w:val="24"/>
          <w:szCs w:val="24"/>
          <w:lang w:eastAsia="fr-FR"/>
        </w:rPr>
        <w:t xml:space="preserve">, CAPEX et EBITDA des opérateurs télécoms ayant une part de marché fixe ou mobile </w:t>
      </w:r>
      <w:r>
        <w:rPr>
          <w:rFonts w:eastAsia="Times New Roman" w:cstheme="minorHAnsi"/>
          <w:sz w:val="24"/>
          <w:szCs w:val="24"/>
          <w:lang w:eastAsia="fr-FR"/>
        </w:rPr>
        <w:t xml:space="preserve">supérieur à </w:t>
      </w:r>
      <w:r w:rsidRPr="00A618BB">
        <w:rPr>
          <w:rFonts w:eastAsia="Times New Roman" w:cstheme="minorHAnsi"/>
          <w:sz w:val="24"/>
          <w:szCs w:val="24"/>
          <w:lang w:eastAsia="fr-FR"/>
        </w:rPr>
        <w:t>10</w:t>
      </w:r>
      <w:r>
        <w:rPr>
          <w:rFonts w:eastAsia="Times New Roman" w:cstheme="minorHAnsi"/>
          <w:sz w:val="24"/>
          <w:szCs w:val="24"/>
          <w:lang w:eastAsia="fr-FR"/>
        </w:rPr>
        <w:t xml:space="preserve"> </w:t>
      </w:r>
      <w:r w:rsidRPr="00A618BB">
        <w:rPr>
          <w:rFonts w:eastAsia="Times New Roman" w:cstheme="minorHAnsi"/>
          <w:sz w:val="24"/>
          <w:szCs w:val="24"/>
          <w:lang w:eastAsia="fr-FR"/>
        </w:rPr>
        <w:t>%.</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Source : Rapport annuel, Arthur D. Little.</w:t>
      </w:r>
    </w:p>
    <w:p w:rsidR="00A618BB" w:rsidRPr="00A618BB" w:rsidRDefault="00A618BB" w:rsidP="00A618BB">
      <w:pPr>
        <w:pStyle w:val="Titre1"/>
        <w:jc w:val="both"/>
      </w:pPr>
      <w:r w:rsidRPr="00A618BB">
        <w:t>Des réseaux déployés à un rythme accéléré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Déploiement des réseaux fixes, au second trimestre 2019 :</w:t>
      </w:r>
    </w:p>
    <w:p w:rsidR="00A618BB" w:rsidRPr="00A618BB" w:rsidRDefault="00A618BB" w:rsidP="00A618BB">
      <w:pPr>
        <w:numPr>
          <w:ilvl w:val="0"/>
          <w:numId w:val="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19,3 millions d’abonnés haut débit (HD) ;</w:t>
      </w:r>
    </w:p>
    <w:p w:rsidR="00A618BB" w:rsidRPr="00A618BB" w:rsidRDefault="00A618BB" w:rsidP="00A618BB">
      <w:pPr>
        <w:numPr>
          <w:ilvl w:val="0"/>
          <w:numId w:val="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10,1 millions d’abonnés très haut débit (THD) ;</w:t>
      </w:r>
    </w:p>
    <w:p w:rsidR="00A618BB" w:rsidRPr="00A618BB" w:rsidRDefault="00A618BB" w:rsidP="00A618BB">
      <w:pPr>
        <w:numPr>
          <w:ilvl w:val="0"/>
          <w:numId w:val="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27,3 millions de logements éligibles THD.</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Source : Arcep.</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Déploiement des réseaux mobiles - Cumul pour les 3 opérateurs de réseau de la </w:t>
      </w:r>
      <w:proofErr w:type="spellStart"/>
      <w:r w:rsidRPr="00A618BB">
        <w:rPr>
          <w:rFonts w:eastAsia="Times New Roman" w:cstheme="minorHAnsi"/>
          <w:sz w:val="24"/>
          <w:szCs w:val="24"/>
          <w:lang w:eastAsia="fr-FR"/>
        </w:rPr>
        <w:t>FFTélécoms</w:t>
      </w:r>
      <w:proofErr w:type="spellEnd"/>
      <w:r w:rsidRPr="00A618BB">
        <w:rPr>
          <w:rFonts w:eastAsia="Times New Roman" w:cstheme="minorHAnsi"/>
          <w:sz w:val="24"/>
          <w:szCs w:val="24"/>
          <w:lang w:eastAsia="fr-FR"/>
        </w:rPr>
        <w:t xml:space="preserve"> (Bouygues T</w:t>
      </w:r>
      <w:r>
        <w:rPr>
          <w:rFonts w:eastAsia="Times New Roman" w:cstheme="minorHAnsi"/>
          <w:sz w:val="24"/>
          <w:szCs w:val="24"/>
          <w:lang w:eastAsia="fr-FR"/>
        </w:rPr>
        <w:t>é</w:t>
      </w:r>
      <w:r w:rsidRPr="00A618BB">
        <w:rPr>
          <w:rFonts w:eastAsia="Times New Roman" w:cstheme="minorHAnsi"/>
          <w:sz w:val="24"/>
          <w:szCs w:val="24"/>
          <w:lang w:eastAsia="fr-FR"/>
        </w:rPr>
        <w:t>l</w:t>
      </w:r>
      <w:r>
        <w:rPr>
          <w:rFonts w:eastAsia="Times New Roman" w:cstheme="minorHAnsi"/>
          <w:sz w:val="24"/>
          <w:szCs w:val="24"/>
          <w:lang w:eastAsia="fr-FR"/>
        </w:rPr>
        <w:t>é</w:t>
      </w:r>
      <w:r w:rsidRPr="00A618BB">
        <w:rPr>
          <w:rFonts w:eastAsia="Times New Roman" w:cstheme="minorHAnsi"/>
          <w:sz w:val="24"/>
          <w:szCs w:val="24"/>
          <w:lang w:eastAsia="fr-FR"/>
        </w:rPr>
        <w:t>com, Orange, SFR).</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Au 31 octobre 2019 :</w:t>
      </w:r>
    </w:p>
    <w:p w:rsidR="00A618BB" w:rsidRPr="00A618BB" w:rsidRDefault="00A618BB" w:rsidP="00A618BB">
      <w:pPr>
        <w:numPr>
          <w:ilvl w:val="0"/>
          <w:numId w:val="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69 492 sites / supports d'antennes mobiles ;</w:t>
      </w:r>
    </w:p>
    <w:p w:rsidR="00A618BB" w:rsidRPr="00A618BB" w:rsidRDefault="00A618BB" w:rsidP="00A618BB">
      <w:pPr>
        <w:numPr>
          <w:ilvl w:val="0"/>
          <w:numId w:val="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61 136 antennes 4G autorisées par l'ANFR et mises en service ;</w:t>
      </w:r>
    </w:p>
    <w:p w:rsidR="00A618BB" w:rsidRPr="00A618BB" w:rsidRDefault="00A618BB" w:rsidP="00535CAF">
      <w:pPr>
        <w:numPr>
          <w:ilvl w:val="0"/>
          <w:numId w:val="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lastRenderedPageBreak/>
        <w:t>392 antennes 5G autorisées par l'ANFR pour les expérimentations.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Source : </w:t>
      </w:r>
      <w:hyperlink r:id="rId7" w:tgtFrame="_blank" w:history="1">
        <w:r w:rsidRPr="00A618BB">
          <w:rPr>
            <w:rFonts w:eastAsia="Times New Roman" w:cstheme="minorHAnsi"/>
            <w:color w:val="0000FF"/>
            <w:sz w:val="24"/>
            <w:szCs w:val="24"/>
            <w:u w:val="single"/>
            <w:lang w:eastAsia="fr-FR"/>
          </w:rPr>
          <w:t>www.antennesmobiles.fr</w:t>
        </w:r>
      </w:hyperlink>
      <w:r w:rsidRPr="00A618BB">
        <w:rPr>
          <w:rFonts w:eastAsia="Times New Roman" w:cstheme="minorHAnsi"/>
          <w:sz w:val="24"/>
          <w:szCs w:val="24"/>
          <w:lang w:eastAsia="fr-FR"/>
        </w:rPr>
        <w:t>.</w:t>
      </w:r>
    </w:p>
    <w:p w:rsidR="00A618BB" w:rsidRPr="00A618BB" w:rsidRDefault="00A618BB" w:rsidP="00A618BB">
      <w:pPr>
        <w:pStyle w:val="Titre1"/>
        <w:jc w:val="both"/>
      </w:pPr>
      <w:r w:rsidRPr="00A618BB">
        <w:t>Des investissements qui boostent l'économie nationale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Les télécoms sont un accélérateur économique :</w:t>
      </w:r>
    </w:p>
    <w:p w:rsidR="00A618BB" w:rsidRPr="00A618BB" w:rsidRDefault="00A618BB" w:rsidP="00A618BB">
      <w:pPr>
        <w:numPr>
          <w:ilvl w:val="0"/>
          <w:numId w:val="8"/>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1 € : investissement des opérateurs télécoms dans les réseaux THD (fixe </w:t>
      </w:r>
      <w:r>
        <w:rPr>
          <w:rFonts w:eastAsia="Times New Roman" w:cstheme="minorHAnsi"/>
          <w:sz w:val="24"/>
          <w:szCs w:val="24"/>
          <w:lang w:eastAsia="fr-FR"/>
        </w:rPr>
        <w:t>et</w:t>
      </w:r>
      <w:r w:rsidRPr="00A618BB">
        <w:rPr>
          <w:rFonts w:eastAsia="Times New Roman" w:cstheme="minorHAnsi"/>
          <w:sz w:val="24"/>
          <w:szCs w:val="24"/>
          <w:lang w:eastAsia="fr-FR"/>
        </w:rPr>
        <w:t xml:space="preserve"> mobile) ;</w:t>
      </w:r>
    </w:p>
    <w:p w:rsidR="00A618BB" w:rsidRPr="00A618BB" w:rsidRDefault="00A618BB" w:rsidP="00A618BB">
      <w:pPr>
        <w:numPr>
          <w:ilvl w:val="0"/>
          <w:numId w:val="8"/>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6 € : création de PIB </w:t>
      </w:r>
      <w:r>
        <w:rPr>
          <w:rFonts w:eastAsia="Times New Roman" w:cstheme="minorHAnsi"/>
          <w:sz w:val="24"/>
          <w:szCs w:val="24"/>
          <w:lang w:eastAsia="fr-FR"/>
        </w:rPr>
        <w:t xml:space="preserve">[Produit Intérieur Brut] </w:t>
      </w:r>
      <w:r w:rsidRPr="00A618BB">
        <w:rPr>
          <w:rFonts w:eastAsia="Times New Roman" w:cstheme="minorHAnsi"/>
          <w:sz w:val="24"/>
          <w:szCs w:val="24"/>
          <w:lang w:eastAsia="fr-FR"/>
        </w:rPr>
        <w:t>cumulé en France ;</w:t>
      </w:r>
    </w:p>
    <w:p w:rsidR="00A618BB" w:rsidRPr="00A618BB" w:rsidRDefault="00A618BB" w:rsidP="00A618BB">
      <w:pPr>
        <w:numPr>
          <w:ilvl w:val="0"/>
          <w:numId w:val="8"/>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3 € : prélèvements obligatoires (recettes fiscales et sociales).</w:t>
      </w:r>
    </w:p>
    <w:p w:rsidR="00A618BB" w:rsidRPr="00A618BB" w:rsidRDefault="00A618BB" w:rsidP="00A618BB">
      <w:pPr>
        <w:pStyle w:val="Titre1"/>
        <w:jc w:val="both"/>
      </w:pPr>
      <w:r w:rsidRPr="00A618BB">
        <w:t>L'explosion des usages :</w:t>
      </w:r>
    </w:p>
    <w:p w:rsidR="00A618BB" w:rsidRPr="00A618BB" w:rsidRDefault="00A618BB" w:rsidP="00A618BB">
      <w:pPr>
        <w:numPr>
          <w:ilvl w:val="0"/>
          <w:numId w:val="9"/>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70 % des cartes SIM actives sont 4G (+24%/an depuis 4 ans) ;</w:t>
      </w:r>
    </w:p>
    <w:p w:rsidR="00A618BB" w:rsidRPr="00A618BB" w:rsidRDefault="00A618BB" w:rsidP="00A618BB">
      <w:pPr>
        <w:numPr>
          <w:ilvl w:val="0"/>
          <w:numId w:val="9"/>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+442 % Consommation des données 4G en 4 ans ;</w:t>
      </w:r>
    </w:p>
    <w:p w:rsidR="00A618BB" w:rsidRPr="00A618BB" w:rsidRDefault="00A618BB" w:rsidP="00A618BB">
      <w:pPr>
        <w:numPr>
          <w:ilvl w:val="0"/>
          <w:numId w:val="9"/>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+30 % en 1 an d’abonnés THD fixe supérieur ou égal à 100 Mb/s.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Taux de pénétration téléphone mobile / smartphone :</w:t>
      </w:r>
    </w:p>
    <w:p w:rsidR="00A618BB" w:rsidRPr="00A618BB" w:rsidRDefault="00A618BB" w:rsidP="00A618BB">
      <w:pPr>
        <w:numPr>
          <w:ilvl w:val="0"/>
          <w:numId w:val="10"/>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2015 :</w:t>
      </w:r>
      <w:r w:rsidRPr="00A618BB">
        <w:rPr>
          <w:rFonts w:eastAsia="Times New Roman" w:cstheme="minorHAnsi"/>
          <w:sz w:val="24"/>
          <w:szCs w:val="24"/>
          <w:lang w:eastAsia="fr-FR"/>
        </w:rPr>
        <w:t xml:space="preserve"> 92 % / 58 % ;</w:t>
      </w:r>
    </w:p>
    <w:p w:rsidR="00A618BB" w:rsidRPr="00A618BB" w:rsidRDefault="00A618BB" w:rsidP="00A618BB">
      <w:pPr>
        <w:numPr>
          <w:ilvl w:val="0"/>
          <w:numId w:val="10"/>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2016 :</w:t>
      </w:r>
      <w:r w:rsidRPr="00A618BB">
        <w:rPr>
          <w:rFonts w:eastAsia="Times New Roman" w:cstheme="minorHAnsi"/>
          <w:sz w:val="24"/>
          <w:szCs w:val="24"/>
          <w:lang w:eastAsia="fr-FR"/>
        </w:rPr>
        <w:t xml:space="preserve"> 93 % / 65 % ;</w:t>
      </w:r>
    </w:p>
    <w:p w:rsidR="00A618BB" w:rsidRPr="00A618BB" w:rsidRDefault="00A618BB" w:rsidP="00A618BB">
      <w:pPr>
        <w:numPr>
          <w:ilvl w:val="0"/>
          <w:numId w:val="10"/>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2017 :</w:t>
      </w:r>
      <w:r w:rsidRPr="00A618BB">
        <w:rPr>
          <w:rFonts w:eastAsia="Times New Roman" w:cstheme="minorHAnsi"/>
          <w:sz w:val="24"/>
          <w:szCs w:val="24"/>
          <w:lang w:eastAsia="fr-FR"/>
        </w:rPr>
        <w:t xml:space="preserve"> 94 % / 73 % ;</w:t>
      </w:r>
    </w:p>
    <w:p w:rsidR="00A618BB" w:rsidRPr="00A618BB" w:rsidRDefault="00A618BB" w:rsidP="00A618BB">
      <w:pPr>
        <w:numPr>
          <w:ilvl w:val="0"/>
          <w:numId w:val="10"/>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2018 :</w:t>
      </w:r>
      <w:r w:rsidRPr="00A618BB">
        <w:rPr>
          <w:rFonts w:eastAsia="Times New Roman" w:cstheme="minorHAnsi"/>
          <w:sz w:val="24"/>
          <w:szCs w:val="24"/>
          <w:lang w:eastAsia="fr-FR"/>
        </w:rPr>
        <w:t xml:space="preserve"> 94 % / 75 % ;</w:t>
      </w:r>
    </w:p>
    <w:p w:rsidR="00A618BB" w:rsidRPr="00A618BB" w:rsidRDefault="00A618BB" w:rsidP="00A618BB">
      <w:pPr>
        <w:numPr>
          <w:ilvl w:val="0"/>
          <w:numId w:val="10"/>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2019 :</w:t>
      </w:r>
      <w:r w:rsidRPr="00A618BB">
        <w:rPr>
          <w:rFonts w:eastAsia="Times New Roman" w:cstheme="minorHAnsi"/>
          <w:sz w:val="24"/>
          <w:szCs w:val="24"/>
          <w:lang w:eastAsia="fr-FR"/>
        </w:rPr>
        <w:t xml:space="preserve"> 95 % / 77 %.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Source : Source : ARCEP, opérateurs, Arthur D. Little.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Note : 1) Ensemble de la population de 12 ans et plus Hors </w:t>
      </w:r>
      <w:r w:rsidR="008D3B37" w:rsidRPr="008D3B37">
        <w:rPr>
          <w:rFonts w:eastAsia="Times New Roman" w:cstheme="minorHAnsi"/>
          <w:sz w:val="24"/>
          <w:szCs w:val="24"/>
          <w:lang w:eastAsia="fr-FR"/>
        </w:rPr>
        <w:t xml:space="preserve">Machine to </w:t>
      </w:r>
      <w:r w:rsidR="008D3B37">
        <w:rPr>
          <w:rFonts w:eastAsia="Times New Roman" w:cstheme="minorHAnsi"/>
          <w:sz w:val="24"/>
          <w:szCs w:val="24"/>
          <w:lang w:eastAsia="fr-FR"/>
        </w:rPr>
        <w:t>M</w:t>
      </w:r>
      <w:r w:rsidR="008D3B37" w:rsidRPr="008D3B37">
        <w:rPr>
          <w:rFonts w:eastAsia="Times New Roman" w:cstheme="minorHAnsi"/>
          <w:sz w:val="24"/>
          <w:szCs w:val="24"/>
          <w:lang w:eastAsia="fr-FR"/>
        </w:rPr>
        <w:t>achine</w:t>
      </w:r>
      <w:r w:rsidR="008D3B37">
        <w:rPr>
          <w:rFonts w:eastAsia="Times New Roman" w:cstheme="minorHAnsi"/>
          <w:sz w:val="24"/>
          <w:szCs w:val="24"/>
          <w:lang w:eastAsia="fr-FR"/>
        </w:rPr>
        <w:t xml:space="preserve">. </w:t>
      </w:r>
      <w:r w:rsidRPr="00A618BB">
        <w:rPr>
          <w:rFonts w:eastAsia="Times New Roman" w:cstheme="minorHAnsi"/>
          <w:sz w:val="24"/>
          <w:szCs w:val="24"/>
          <w:lang w:eastAsia="fr-FR"/>
        </w:rPr>
        <w:t>2) Client actif internet 3G ou 4G.</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Cartes SIM actives 4G (millions de cartes SIM actives, hors </w:t>
      </w:r>
      <w:r w:rsidR="008D3B37" w:rsidRPr="008D3B37">
        <w:rPr>
          <w:rFonts w:eastAsia="Times New Roman" w:cstheme="minorHAnsi"/>
          <w:sz w:val="24"/>
          <w:szCs w:val="24"/>
          <w:lang w:eastAsia="fr-FR"/>
        </w:rPr>
        <w:t xml:space="preserve">Machine to </w:t>
      </w:r>
      <w:r w:rsidR="008D3B37">
        <w:rPr>
          <w:rFonts w:eastAsia="Times New Roman" w:cstheme="minorHAnsi"/>
          <w:sz w:val="24"/>
          <w:szCs w:val="24"/>
          <w:lang w:eastAsia="fr-FR"/>
        </w:rPr>
        <w:t>M</w:t>
      </w:r>
      <w:r w:rsidR="008D3B37" w:rsidRPr="008D3B37">
        <w:rPr>
          <w:rFonts w:eastAsia="Times New Roman" w:cstheme="minorHAnsi"/>
          <w:sz w:val="24"/>
          <w:szCs w:val="24"/>
          <w:lang w:eastAsia="fr-FR"/>
        </w:rPr>
        <w:t>achine</w:t>
      </w:r>
      <w:r w:rsidRPr="00A618BB">
        <w:rPr>
          <w:rFonts w:eastAsia="Times New Roman" w:cstheme="minorHAnsi"/>
          <w:sz w:val="24"/>
          <w:szCs w:val="24"/>
          <w:lang w:eastAsia="fr-FR"/>
        </w:rPr>
        <w:t>) :</w:t>
      </w:r>
    </w:p>
    <w:p w:rsidR="00A618BB" w:rsidRPr="00A618BB" w:rsidRDefault="00A618BB" w:rsidP="00A618BB">
      <w:pPr>
        <w:numPr>
          <w:ilvl w:val="0"/>
          <w:numId w:val="1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2016 (2</w:t>
      </w:r>
      <w:r w:rsidRPr="00A618BB">
        <w:rPr>
          <w:rFonts w:eastAsia="Times New Roman" w:cstheme="minorHAnsi"/>
          <w:b/>
          <w:bCs/>
          <w:sz w:val="24"/>
          <w:szCs w:val="24"/>
          <w:vertAlign w:val="superscript"/>
          <w:lang w:eastAsia="fr-FR"/>
        </w:rPr>
        <w:t>nd</w:t>
      </w:r>
      <w:r w:rsidRPr="00A618BB">
        <w:rPr>
          <w:rFonts w:eastAsia="Times New Roman" w:cstheme="minorHAnsi"/>
          <w:b/>
          <w:bCs/>
          <w:sz w:val="24"/>
          <w:szCs w:val="24"/>
          <w:lang w:eastAsia="fr-FR"/>
        </w:rPr>
        <w:t xml:space="preserve"> trimestre) :</w:t>
      </w:r>
      <w:r w:rsidRPr="00A618BB">
        <w:rPr>
          <w:rFonts w:eastAsia="Times New Roman" w:cstheme="minorHAnsi"/>
          <w:sz w:val="24"/>
          <w:szCs w:val="24"/>
          <w:lang w:eastAsia="fr-FR"/>
        </w:rPr>
        <w:t xml:space="preserve"> 27 ;</w:t>
      </w:r>
    </w:p>
    <w:p w:rsidR="00A618BB" w:rsidRPr="00A618BB" w:rsidRDefault="00A618BB" w:rsidP="00A618BB">
      <w:pPr>
        <w:numPr>
          <w:ilvl w:val="0"/>
          <w:numId w:val="1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2017 (2</w:t>
      </w:r>
      <w:r w:rsidRPr="00A618BB">
        <w:rPr>
          <w:rFonts w:eastAsia="Times New Roman" w:cstheme="minorHAnsi"/>
          <w:b/>
          <w:bCs/>
          <w:sz w:val="24"/>
          <w:szCs w:val="24"/>
          <w:vertAlign w:val="superscript"/>
          <w:lang w:eastAsia="fr-FR"/>
        </w:rPr>
        <w:t>nd</w:t>
      </w:r>
      <w:r w:rsidRPr="00A618BB">
        <w:rPr>
          <w:rFonts w:eastAsia="Times New Roman" w:cstheme="minorHAnsi"/>
          <w:b/>
          <w:bCs/>
          <w:sz w:val="24"/>
          <w:szCs w:val="24"/>
          <w:lang w:eastAsia="fr-FR"/>
        </w:rPr>
        <w:t xml:space="preserve"> trimestre) :</w:t>
      </w:r>
      <w:r w:rsidRPr="00A618BB">
        <w:rPr>
          <w:rFonts w:eastAsia="Times New Roman" w:cstheme="minorHAnsi"/>
          <w:sz w:val="24"/>
          <w:szCs w:val="24"/>
          <w:lang w:eastAsia="fr-FR"/>
        </w:rPr>
        <w:t xml:space="preserve"> 37 ;</w:t>
      </w:r>
    </w:p>
    <w:p w:rsidR="00A618BB" w:rsidRPr="00A618BB" w:rsidRDefault="00A618BB" w:rsidP="00A618BB">
      <w:pPr>
        <w:numPr>
          <w:ilvl w:val="0"/>
          <w:numId w:val="1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2018 (2</w:t>
      </w:r>
      <w:r w:rsidRPr="00A618BB">
        <w:rPr>
          <w:rFonts w:eastAsia="Times New Roman" w:cstheme="minorHAnsi"/>
          <w:b/>
          <w:bCs/>
          <w:sz w:val="24"/>
          <w:szCs w:val="24"/>
          <w:vertAlign w:val="superscript"/>
          <w:lang w:eastAsia="fr-FR"/>
        </w:rPr>
        <w:t>nd</w:t>
      </w:r>
      <w:r w:rsidRPr="00A618BB">
        <w:rPr>
          <w:rFonts w:eastAsia="Times New Roman" w:cstheme="minorHAnsi"/>
          <w:b/>
          <w:bCs/>
          <w:sz w:val="24"/>
          <w:szCs w:val="24"/>
          <w:lang w:eastAsia="fr-FR"/>
        </w:rPr>
        <w:t xml:space="preserve"> trimestre) :</w:t>
      </w:r>
      <w:r w:rsidRPr="00A618BB">
        <w:rPr>
          <w:rFonts w:eastAsia="Times New Roman" w:cstheme="minorHAnsi"/>
          <w:sz w:val="24"/>
          <w:szCs w:val="24"/>
          <w:lang w:eastAsia="fr-FR"/>
        </w:rPr>
        <w:t xml:space="preserve"> 45 ;</w:t>
      </w:r>
    </w:p>
    <w:p w:rsidR="00A618BB" w:rsidRPr="00A618BB" w:rsidRDefault="00A618BB" w:rsidP="00A618BB">
      <w:pPr>
        <w:numPr>
          <w:ilvl w:val="0"/>
          <w:numId w:val="1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2019 (2</w:t>
      </w:r>
      <w:r w:rsidRPr="00A618BB">
        <w:rPr>
          <w:rFonts w:eastAsia="Times New Roman" w:cstheme="minorHAnsi"/>
          <w:b/>
          <w:bCs/>
          <w:sz w:val="24"/>
          <w:szCs w:val="24"/>
          <w:vertAlign w:val="superscript"/>
          <w:lang w:eastAsia="fr-FR"/>
        </w:rPr>
        <w:t>nd</w:t>
      </w:r>
      <w:r w:rsidRPr="00A618BB">
        <w:rPr>
          <w:rFonts w:eastAsia="Times New Roman" w:cstheme="minorHAnsi"/>
          <w:b/>
          <w:bCs/>
          <w:sz w:val="24"/>
          <w:szCs w:val="24"/>
          <w:lang w:eastAsia="fr-FR"/>
        </w:rPr>
        <w:t xml:space="preserve"> trimestre) :</w:t>
      </w:r>
      <w:r w:rsidRPr="00A618BB">
        <w:rPr>
          <w:rFonts w:eastAsia="Times New Roman" w:cstheme="minorHAnsi"/>
          <w:sz w:val="24"/>
          <w:szCs w:val="24"/>
          <w:lang w:eastAsia="fr-FR"/>
        </w:rPr>
        <w:t xml:space="preserve"> 51.</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Consommation données 4G moyenne/mois (en Go) :</w:t>
      </w:r>
    </w:p>
    <w:p w:rsidR="00A618BB" w:rsidRPr="00A618BB" w:rsidRDefault="00A618BB" w:rsidP="00A618BB">
      <w:pPr>
        <w:numPr>
          <w:ilvl w:val="0"/>
          <w:numId w:val="1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2016 (2</w:t>
      </w:r>
      <w:r w:rsidRPr="00A618BB">
        <w:rPr>
          <w:rFonts w:eastAsia="Times New Roman" w:cstheme="minorHAnsi"/>
          <w:b/>
          <w:bCs/>
          <w:sz w:val="24"/>
          <w:szCs w:val="24"/>
          <w:vertAlign w:val="superscript"/>
          <w:lang w:eastAsia="fr-FR"/>
        </w:rPr>
        <w:t>nd</w:t>
      </w:r>
      <w:r w:rsidRPr="00A618BB">
        <w:rPr>
          <w:rFonts w:eastAsia="Times New Roman" w:cstheme="minorHAnsi"/>
          <w:b/>
          <w:bCs/>
          <w:sz w:val="24"/>
          <w:szCs w:val="24"/>
          <w:lang w:eastAsia="fr-FR"/>
        </w:rPr>
        <w:t xml:space="preserve"> trimestre) :</w:t>
      </w:r>
      <w:r w:rsidRPr="00A618BB">
        <w:rPr>
          <w:rFonts w:eastAsia="Times New Roman" w:cstheme="minorHAnsi"/>
          <w:sz w:val="24"/>
          <w:szCs w:val="24"/>
          <w:lang w:eastAsia="fr-FR"/>
        </w:rPr>
        <w:t xml:space="preserve"> 1,9 ;</w:t>
      </w:r>
    </w:p>
    <w:p w:rsidR="00A618BB" w:rsidRPr="00A618BB" w:rsidRDefault="00A618BB" w:rsidP="00A618BB">
      <w:pPr>
        <w:numPr>
          <w:ilvl w:val="0"/>
          <w:numId w:val="1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2017 (2</w:t>
      </w:r>
      <w:r w:rsidRPr="00A618BB">
        <w:rPr>
          <w:rFonts w:eastAsia="Times New Roman" w:cstheme="minorHAnsi"/>
          <w:b/>
          <w:bCs/>
          <w:sz w:val="24"/>
          <w:szCs w:val="24"/>
          <w:vertAlign w:val="superscript"/>
          <w:lang w:eastAsia="fr-FR"/>
        </w:rPr>
        <w:t>nd</w:t>
      </w:r>
      <w:r w:rsidRPr="00A618BB">
        <w:rPr>
          <w:rFonts w:eastAsia="Times New Roman" w:cstheme="minorHAnsi"/>
          <w:b/>
          <w:bCs/>
          <w:sz w:val="24"/>
          <w:szCs w:val="24"/>
          <w:lang w:eastAsia="fr-FR"/>
        </w:rPr>
        <w:t xml:space="preserve"> trimestre) :</w:t>
      </w:r>
      <w:r w:rsidRPr="00A618BB">
        <w:rPr>
          <w:rFonts w:eastAsia="Times New Roman" w:cstheme="minorHAnsi"/>
          <w:sz w:val="24"/>
          <w:szCs w:val="24"/>
          <w:lang w:eastAsia="fr-FR"/>
        </w:rPr>
        <w:t xml:space="preserve"> 4,6 ;</w:t>
      </w:r>
    </w:p>
    <w:p w:rsidR="00A618BB" w:rsidRPr="00A618BB" w:rsidRDefault="00A618BB" w:rsidP="00A618BB">
      <w:pPr>
        <w:numPr>
          <w:ilvl w:val="0"/>
          <w:numId w:val="1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2018 (2</w:t>
      </w:r>
      <w:r w:rsidRPr="00A618BB">
        <w:rPr>
          <w:rFonts w:eastAsia="Times New Roman" w:cstheme="minorHAnsi"/>
          <w:b/>
          <w:bCs/>
          <w:sz w:val="24"/>
          <w:szCs w:val="24"/>
          <w:vertAlign w:val="superscript"/>
          <w:lang w:eastAsia="fr-FR"/>
        </w:rPr>
        <w:t>nd</w:t>
      </w:r>
      <w:r w:rsidRPr="00A618BB">
        <w:rPr>
          <w:rFonts w:eastAsia="Times New Roman" w:cstheme="minorHAnsi"/>
          <w:b/>
          <w:bCs/>
          <w:sz w:val="24"/>
          <w:szCs w:val="24"/>
          <w:lang w:eastAsia="fr-FR"/>
        </w:rPr>
        <w:t xml:space="preserve"> trimestre) :</w:t>
      </w:r>
      <w:r w:rsidRPr="00A618BB">
        <w:rPr>
          <w:rFonts w:eastAsia="Times New Roman" w:cstheme="minorHAnsi"/>
          <w:sz w:val="24"/>
          <w:szCs w:val="24"/>
          <w:lang w:eastAsia="fr-FR"/>
        </w:rPr>
        <w:t xml:space="preserve"> 6,6 ;</w:t>
      </w:r>
    </w:p>
    <w:p w:rsidR="00A618BB" w:rsidRPr="00A618BB" w:rsidRDefault="00A618BB" w:rsidP="00A618BB">
      <w:pPr>
        <w:numPr>
          <w:ilvl w:val="0"/>
          <w:numId w:val="1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2019 (2</w:t>
      </w:r>
      <w:r w:rsidRPr="00A618BB">
        <w:rPr>
          <w:rFonts w:eastAsia="Times New Roman" w:cstheme="minorHAnsi"/>
          <w:b/>
          <w:bCs/>
          <w:sz w:val="24"/>
          <w:szCs w:val="24"/>
          <w:vertAlign w:val="superscript"/>
          <w:lang w:eastAsia="fr-FR"/>
        </w:rPr>
        <w:t>nd</w:t>
      </w:r>
      <w:r w:rsidRPr="00A618BB">
        <w:rPr>
          <w:rFonts w:eastAsia="Times New Roman" w:cstheme="minorHAnsi"/>
          <w:b/>
          <w:bCs/>
          <w:sz w:val="24"/>
          <w:szCs w:val="24"/>
          <w:lang w:eastAsia="fr-FR"/>
        </w:rPr>
        <w:t xml:space="preserve"> trimestre) :</w:t>
      </w:r>
      <w:r w:rsidRPr="00A618BB">
        <w:rPr>
          <w:rFonts w:eastAsia="Times New Roman" w:cstheme="minorHAnsi"/>
          <w:sz w:val="24"/>
          <w:szCs w:val="24"/>
          <w:lang w:eastAsia="fr-FR"/>
        </w:rPr>
        <w:t xml:space="preserve"> 8,3.</w:t>
      </w:r>
    </w:p>
    <w:p w:rsidR="00A618BB" w:rsidRPr="00A618BB" w:rsidRDefault="00A618BB" w:rsidP="00A618BB">
      <w:pPr>
        <w:pStyle w:val="Titre1"/>
        <w:jc w:val="both"/>
      </w:pPr>
      <w:r w:rsidRPr="00A618BB">
        <w:t>Des prix historiquement bas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lastRenderedPageBreak/>
        <w:t>Depuis 10 ans, les prix des services télécoms ne cessent de baisser contrairement à d’autres secteurs régulés essentiels pour les Français.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Évolution des indices de prix à la consommation d’un échantillon de produits, France, 2009-2018, Base 100 en 2009.</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2018 :</w:t>
      </w:r>
    </w:p>
    <w:p w:rsidR="00A618BB" w:rsidRPr="00A618BB" w:rsidRDefault="00A618BB" w:rsidP="00A618BB">
      <w:pPr>
        <w:numPr>
          <w:ilvl w:val="0"/>
          <w:numId w:val="1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Services postaux :</w:t>
      </w:r>
      <w:r w:rsidRPr="00A618BB">
        <w:rPr>
          <w:rFonts w:eastAsia="Times New Roman" w:cstheme="minorHAnsi"/>
          <w:sz w:val="24"/>
          <w:szCs w:val="24"/>
          <w:lang w:eastAsia="fr-FR"/>
        </w:rPr>
        <w:t xml:space="preserve"> 143 ;</w:t>
      </w:r>
    </w:p>
    <w:p w:rsidR="00A618BB" w:rsidRPr="00A618BB" w:rsidRDefault="00A618BB" w:rsidP="00A618BB">
      <w:pPr>
        <w:numPr>
          <w:ilvl w:val="0"/>
          <w:numId w:val="1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Électricité :</w:t>
      </w:r>
      <w:r w:rsidRPr="00A618BB">
        <w:rPr>
          <w:rFonts w:eastAsia="Times New Roman" w:cstheme="minorHAnsi"/>
          <w:sz w:val="24"/>
          <w:szCs w:val="24"/>
          <w:lang w:eastAsia="fr-FR"/>
        </w:rPr>
        <w:t xml:space="preserve"> 139 ;</w:t>
      </w:r>
    </w:p>
    <w:p w:rsidR="00A618BB" w:rsidRPr="00A618BB" w:rsidRDefault="00A618BB" w:rsidP="00A618BB">
      <w:pPr>
        <w:numPr>
          <w:ilvl w:val="0"/>
          <w:numId w:val="1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Gaz de ville :</w:t>
      </w:r>
      <w:r w:rsidRPr="00A618BB">
        <w:rPr>
          <w:rFonts w:eastAsia="Times New Roman" w:cstheme="minorHAnsi"/>
          <w:sz w:val="24"/>
          <w:szCs w:val="24"/>
          <w:lang w:eastAsia="fr-FR"/>
        </w:rPr>
        <w:t xml:space="preserve"> 135 ;</w:t>
      </w:r>
    </w:p>
    <w:p w:rsidR="00A618BB" w:rsidRPr="00A618BB" w:rsidRDefault="00A618BB" w:rsidP="00A618BB">
      <w:pPr>
        <w:numPr>
          <w:ilvl w:val="0"/>
          <w:numId w:val="1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Transport ferroviaire de voyageurs :</w:t>
      </w:r>
      <w:r w:rsidRPr="00A618BB">
        <w:rPr>
          <w:rFonts w:eastAsia="Times New Roman" w:cstheme="minorHAnsi"/>
          <w:sz w:val="24"/>
          <w:szCs w:val="24"/>
          <w:lang w:eastAsia="fr-FR"/>
        </w:rPr>
        <w:t xml:space="preserve"> 118 ;</w:t>
      </w:r>
    </w:p>
    <w:p w:rsidR="00A618BB" w:rsidRPr="00A618BB" w:rsidRDefault="00A618BB" w:rsidP="00A618BB">
      <w:pPr>
        <w:numPr>
          <w:ilvl w:val="0"/>
          <w:numId w:val="1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Inflation</w:t>
      </w:r>
      <w:r w:rsidRPr="00A618BB">
        <w:rPr>
          <w:rFonts w:eastAsia="Times New Roman" w:cstheme="minorHAnsi"/>
          <w:sz w:val="24"/>
          <w:szCs w:val="24"/>
          <w:lang w:eastAsia="fr-FR"/>
        </w:rPr>
        <w:t xml:space="preserve"> : 110 ;</w:t>
      </w:r>
    </w:p>
    <w:p w:rsidR="00A618BB" w:rsidRPr="00A618BB" w:rsidRDefault="00A618BB" w:rsidP="00A618BB">
      <w:pPr>
        <w:numPr>
          <w:ilvl w:val="0"/>
          <w:numId w:val="1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Services de télécommunications :</w:t>
      </w:r>
      <w:r w:rsidRPr="00A618BB">
        <w:rPr>
          <w:rFonts w:eastAsia="Times New Roman" w:cstheme="minorHAnsi"/>
          <w:sz w:val="24"/>
          <w:szCs w:val="24"/>
          <w:lang w:eastAsia="fr-FR"/>
        </w:rPr>
        <w:t xml:space="preserve"> 58.</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Source : INSEE, Arthur D. Little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La France a les prix les plus bas des grands pays occidentaux hors promotions sur les forfaits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Benchmark d’offres d’opérateurs leaders Sélection de pays, Novembre 2019, € TTC / mois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Fixe (Triple Play)</w:t>
      </w:r>
      <w:r w:rsidRPr="00A618BB">
        <w:rPr>
          <w:rFonts w:eastAsia="Times New Roman" w:cstheme="minorHAnsi"/>
          <w:b/>
          <w:bCs/>
          <w:sz w:val="24"/>
          <w:szCs w:val="24"/>
          <w:vertAlign w:val="superscript"/>
          <w:lang w:eastAsia="fr-FR"/>
        </w:rPr>
        <w:t>1</w:t>
      </w:r>
      <w:r w:rsidRPr="00A618BB">
        <w:rPr>
          <w:rFonts w:eastAsia="Times New Roman" w:cstheme="minorHAnsi"/>
          <w:b/>
          <w:bCs/>
          <w:sz w:val="24"/>
          <w:szCs w:val="24"/>
          <w:lang w:eastAsia="fr-FR"/>
        </w:rPr>
        <w:t xml:space="preserve"> :</w:t>
      </w:r>
    </w:p>
    <w:p w:rsidR="00A618BB" w:rsidRPr="00A618BB" w:rsidRDefault="00A618BB" w:rsidP="00A618BB">
      <w:pPr>
        <w:numPr>
          <w:ilvl w:val="0"/>
          <w:numId w:val="1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France :</w:t>
      </w:r>
      <w:r w:rsidRPr="00A618BB">
        <w:rPr>
          <w:rFonts w:eastAsia="Times New Roman" w:cstheme="minorHAnsi"/>
          <w:sz w:val="24"/>
          <w:szCs w:val="24"/>
          <w:lang w:eastAsia="fr-FR"/>
        </w:rPr>
        <w:t xml:space="preserve"> 24 € ;</w:t>
      </w:r>
    </w:p>
    <w:p w:rsidR="00A618BB" w:rsidRPr="00A618BB" w:rsidRDefault="00A618BB" w:rsidP="00A618BB">
      <w:pPr>
        <w:numPr>
          <w:ilvl w:val="0"/>
          <w:numId w:val="1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Pologne :</w:t>
      </w:r>
      <w:r w:rsidRPr="00A618BB">
        <w:rPr>
          <w:rFonts w:eastAsia="Times New Roman" w:cstheme="minorHAnsi"/>
          <w:sz w:val="24"/>
          <w:szCs w:val="24"/>
          <w:lang w:eastAsia="fr-FR"/>
        </w:rPr>
        <w:t xml:space="preserve"> 16 € ;</w:t>
      </w:r>
    </w:p>
    <w:p w:rsidR="00A618BB" w:rsidRPr="00A618BB" w:rsidRDefault="00A618BB" w:rsidP="00A618BB">
      <w:pPr>
        <w:numPr>
          <w:ilvl w:val="0"/>
          <w:numId w:val="1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Italie :</w:t>
      </w:r>
      <w:r w:rsidRPr="00A618BB">
        <w:rPr>
          <w:rFonts w:eastAsia="Times New Roman" w:cstheme="minorHAnsi"/>
          <w:sz w:val="24"/>
          <w:szCs w:val="24"/>
          <w:lang w:eastAsia="fr-FR"/>
        </w:rPr>
        <w:t xml:space="preserve"> 28 € ;</w:t>
      </w:r>
    </w:p>
    <w:p w:rsidR="00A618BB" w:rsidRPr="00A618BB" w:rsidRDefault="00A618BB" w:rsidP="00A618BB">
      <w:pPr>
        <w:numPr>
          <w:ilvl w:val="0"/>
          <w:numId w:val="1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Royaume-Uni :</w:t>
      </w:r>
      <w:r w:rsidRPr="00A618BB">
        <w:rPr>
          <w:rFonts w:eastAsia="Times New Roman" w:cstheme="minorHAnsi"/>
          <w:sz w:val="24"/>
          <w:szCs w:val="24"/>
          <w:lang w:eastAsia="fr-FR"/>
        </w:rPr>
        <w:t xml:space="preserve"> 32 € ;</w:t>
      </w:r>
    </w:p>
    <w:p w:rsidR="00A618BB" w:rsidRPr="00A618BB" w:rsidRDefault="00A618BB" w:rsidP="00A618BB">
      <w:pPr>
        <w:numPr>
          <w:ilvl w:val="0"/>
          <w:numId w:val="1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Allemagne :</w:t>
      </w:r>
      <w:r w:rsidRPr="00A618BB">
        <w:rPr>
          <w:rFonts w:eastAsia="Times New Roman" w:cstheme="minorHAnsi"/>
          <w:sz w:val="24"/>
          <w:szCs w:val="24"/>
          <w:lang w:eastAsia="fr-FR"/>
        </w:rPr>
        <w:t xml:space="preserve"> 35 € ;</w:t>
      </w:r>
    </w:p>
    <w:p w:rsidR="00A618BB" w:rsidRPr="00A618BB" w:rsidRDefault="00A618BB" w:rsidP="00A618BB">
      <w:pPr>
        <w:numPr>
          <w:ilvl w:val="0"/>
          <w:numId w:val="1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Espagne :</w:t>
      </w:r>
      <w:r w:rsidRPr="00A618BB">
        <w:rPr>
          <w:rFonts w:eastAsia="Times New Roman" w:cstheme="minorHAnsi"/>
          <w:sz w:val="24"/>
          <w:szCs w:val="24"/>
          <w:lang w:eastAsia="fr-FR"/>
        </w:rPr>
        <w:t xml:space="preserve"> 50 € ;</w:t>
      </w:r>
    </w:p>
    <w:p w:rsidR="00A618BB" w:rsidRPr="00A618BB" w:rsidRDefault="00A618BB" w:rsidP="00A618BB">
      <w:pPr>
        <w:numPr>
          <w:ilvl w:val="0"/>
          <w:numId w:val="1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États-Unis :</w:t>
      </w:r>
      <w:r w:rsidRPr="00A618BB">
        <w:rPr>
          <w:rFonts w:eastAsia="Times New Roman" w:cstheme="minorHAnsi"/>
          <w:sz w:val="24"/>
          <w:szCs w:val="24"/>
          <w:lang w:eastAsia="fr-FR"/>
        </w:rPr>
        <w:t xml:space="preserve"> 108 €.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Mobile</w:t>
      </w:r>
      <w:r w:rsidRPr="00A618BB">
        <w:rPr>
          <w:rFonts w:eastAsia="Times New Roman" w:cstheme="minorHAnsi"/>
          <w:b/>
          <w:bCs/>
          <w:sz w:val="24"/>
          <w:szCs w:val="24"/>
          <w:vertAlign w:val="superscript"/>
          <w:lang w:eastAsia="fr-FR"/>
        </w:rPr>
        <w:t>2</w:t>
      </w:r>
      <w:r w:rsidRPr="00A618BB">
        <w:rPr>
          <w:rFonts w:eastAsia="Times New Roman" w:cstheme="minorHAnsi"/>
          <w:b/>
          <w:bCs/>
          <w:sz w:val="24"/>
          <w:szCs w:val="24"/>
          <w:lang w:eastAsia="fr-FR"/>
        </w:rPr>
        <w:t xml:space="preserve"> :</w:t>
      </w:r>
    </w:p>
    <w:p w:rsidR="00A618BB" w:rsidRPr="00A618BB" w:rsidRDefault="00A618BB" w:rsidP="00A618BB">
      <w:pPr>
        <w:numPr>
          <w:ilvl w:val="0"/>
          <w:numId w:val="1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France :</w:t>
      </w:r>
      <w:r w:rsidRPr="00A618BB">
        <w:rPr>
          <w:rFonts w:eastAsia="Times New Roman" w:cstheme="minorHAnsi"/>
          <w:sz w:val="24"/>
          <w:szCs w:val="24"/>
          <w:lang w:eastAsia="fr-FR"/>
        </w:rPr>
        <w:t xml:space="preserve"> 12 € ;</w:t>
      </w:r>
    </w:p>
    <w:p w:rsidR="00A618BB" w:rsidRPr="00A618BB" w:rsidRDefault="00A618BB" w:rsidP="00A618BB">
      <w:pPr>
        <w:numPr>
          <w:ilvl w:val="0"/>
          <w:numId w:val="1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Italie :</w:t>
      </w:r>
      <w:r w:rsidRPr="00A618BB">
        <w:rPr>
          <w:rFonts w:eastAsia="Times New Roman" w:cstheme="minorHAnsi"/>
          <w:sz w:val="24"/>
          <w:szCs w:val="24"/>
          <w:lang w:eastAsia="fr-FR"/>
        </w:rPr>
        <w:t xml:space="preserve"> 12 € ;</w:t>
      </w:r>
    </w:p>
    <w:p w:rsidR="00A618BB" w:rsidRPr="00A618BB" w:rsidRDefault="00A618BB" w:rsidP="00A618BB">
      <w:pPr>
        <w:numPr>
          <w:ilvl w:val="0"/>
          <w:numId w:val="1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Royaume-Uni :</w:t>
      </w:r>
      <w:r w:rsidRPr="00A618BB">
        <w:rPr>
          <w:rFonts w:eastAsia="Times New Roman" w:cstheme="minorHAnsi"/>
          <w:sz w:val="24"/>
          <w:szCs w:val="24"/>
          <w:lang w:eastAsia="fr-FR"/>
        </w:rPr>
        <w:t xml:space="preserve"> 13 € ;</w:t>
      </w:r>
    </w:p>
    <w:p w:rsidR="00A618BB" w:rsidRPr="00A618BB" w:rsidRDefault="00A618BB" w:rsidP="00A618BB">
      <w:pPr>
        <w:numPr>
          <w:ilvl w:val="0"/>
          <w:numId w:val="1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Pologne :</w:t>
      </w:r>
      <w:r w:rsidRPr="00A618BB">
        <w:rPr>
          <w:rFonts w:eastAsia="Times New Roman" w:cstheme="minorHAnsi"/>
          <w:sz w:val="24"/>
          <w:szCs w:val="24"/>
          <w:lang w:eastAsia="fr-FR"/>
        </w:rPr>
        <w:t xml:space="preserve"> 27 € ;</w:t>
      </w:r>
    </w:p>
    <w:p w:rsidR="00A618BB" w:rsidRPr="00A618BB" w:rsidRDefault="00A618BB" w:rsidP="00A618BB">
      <w:pPr>
        <w:numPr>
          <w:ilvl w:val="0"/>
          <w:numId w:val="1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Espagne :</w:t>
      </w:r>
      <w:r w:rsidRPr="00A618BB">
        <w:rPr>
          <w:rFonts w:eastAsia="Times New Roman" w:cstheme="minorHAnsi"/>
          <w:sz w:val="24"/>
          <w:szCs w:val="24"/>
          <w:lang w:eastAsia="fr-FR"/>
        </w:rPr>
        <w:t xml:space="preserve"> 41 € ;</w:t>
      </w:r>
    </w:p>
    <w:p w:rsidR="00A618BB" w:rsidRPr="00A618BB" w:rsidRDefault="00A618BB" w:rsidP="00A618BB">
      <w:pPr>
        <w:numPr>
          <w:ilvl w:val="0"/>
          <w:numId w:val="1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Allemagne :</w:t>
      </w:r>
      <w:r w:rsidRPr="00A618BB">
        <w:rPr>
          <w:rFonts w:eastAsia="Times New Roman" w:cstheme="minorHAnsi"/>
          <w:sz w:val="24"/>
          <w:szCs w:val="24"/>
          <w:lang w:eastAsia="fr-FR"/>
        </w:rPr>
        <w:t xml:space="preserve"> 45 € ;</w:t>
      </w:r>
    </w:p>
    <w:p w:rsidR="00A618BB" w:rsidRPr="00A618BB" w:rsidRDefault="00A618BB" w:rsidP="00A618BB">
      <w:pPr>
        <w:numPr>
          <w:ilvl w:val="0"/>
          <w:numId w:val="15"/>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États-Unis :</w:t>
      </w:r>
      <w:r w:rsidRPr="00A618BB">
        <w:rPr>
          <w:rFonts w:eastAsia="Times New Roman" w:cstheme="minorHAnsi"/>
          <w:sz w:val="24"/>
          <w:szCs w:val="24"/>
          <w:lang w:eastAsia="fr-FR"/>
        </w:rPr>
        <w:t xml:space="preserve"> 65 €.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Source : Sites opérateurs Hors promotions, Hors frais de connexion. Par pays, sélection du forfait le plus compétitif </w:t>
      </w:r>
      <w:proofErr w:type="gramStart"/>
      <w:r w:rsidRPr="00A618BB">
        <w:rPr>
          <w:rFonts w:eastAsia="Times New Roman" w:cstheme="minorHAnsi"/>
          <w:sz w:val="24"/>
          <w:szCs w:val="24"/>
          <w:lang w:eastAsia="fr-FR"/>
        </w:rPr>
        <w:t>en terme de</w:t>
      </w:r>
      <w:proofErr w:type="gramEnd"/>
      <w:r w:rsidRPr="00A618BB">
        <w:rPr>
          <w:rFonts w:eastAsia="Times New Roman" w:cstheme="minorHAnsi"/>
          <w:sz w:val="24"/>
          <w:szCs w:val="24"/>
          <w:lang w:eastAsia="fr-FR"/>
        </w:rPr>
        <w:t xml:space="preserve"> prix au sein des opérateurs possédant </w:t>
      </w:r>
      <w:r>
        <w:rPr>
          <w:rFonts w:eastAsia="Times New Roman" w:cstheme="minorHAnsi"/>
          <w:sz w:val="24"/>
          <w:szCs w:val="24"/>
          <w:lang w:eastAsia="fr-FR"/>
        </w:rPr>
        <w:t xml:space="preserve">supérieur à </w:t>
      </w:r>
      <w:r w:rsidRPr="00A618BB">
        <w:rPr>
          <w:rFonts w:eastAsia="Times New Roman" w:cstheme="minorHAnsi"/>
          <w:sz w:val="24"/>
          <w:szCs w:val="24"/>
          <w:lang w:eastAsia="fr-FR"/>
        </w:rPr>
        <w:t>10% de PDM</w:t>
      </w:r>
      <w:r>
        <w:rPr>
          <w:rFonts w:eastAsia="Times New Roman" w:cstheme="minorHAnsi"/>
          <w:sz w:val="24"/>
          <w:szCs w:val="24"/>
          <w:lang w:eastAsia="fr-FR"/>
        </w:rPr>
        <w:t xml:space="preserve"> [Part de Marché]</w:t>
      </w:r>
      <w:r w:rsidRPr="00A618BB">
        <w:rPr>
          <w:rFonts w:eastAsia="Times New Roman" w:cstheme="minorHAnsi"/>
          <w:sz w:val="24"/>
          <w:szCs w:val="24"/>
          <w:lang w:eastAsia="fr-FR"/>
        </w:rPr>
        <w:t>.</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Note : 1)</w:t>
      </w:r>
      <w:r w:rsidRPr="00A618BB">
        <w:rPr>
          <w:rFonts w:eastAsia="Times New Roman" w:cstheme="minorHAnsi"/>
          <w:sz w:val="24"/>
          <w:szCs w:val="24"/>
          <w:lang w:eastAsia="fr-FR"/>
        </w:rPr>
        <w:t xml:space="preserve"> Offres </w:t>
      </w:r>
      <w:r w:rsidRPr="00A618BB">
        <w:rPr>
          <w:rFonts w:eastAsia="Times New Roman" w:cstheme="minorHAnsi"/>
          <w:i/>
          <w:iCs/>
          <w:sz w:val="24"/>
          <w:szCs w:val="24"/>
          <w:lang w:eastAsia="fr-FR"/>
        </w:rPr>
        <w:t xml:space="preserve">triple </w:t>
      </w:r>
      <w:proofErr w:type="spellStart"/>
      <w:r w:rsidRPr="00A618BB">
        <w:rPr>
          <w:rFonts w:eastAsia="Times New Roman" w:cstheme="minorHAnsi"/>
          <w:i/>
          <w:iCs/>
          <w:sz w:val="24"/>
          <w:szCs w:val="24"/>
          <w:lang w:eastAsia="fr-FR"/>
        </w:rPr>
        <w:t>play</w:t>
      </w:r>
      <w:proofErr w:type="spellEnd"/>
      <w:r w:rsidRPr="00A618BB">
        <w:rPr>
          <w:rFonts w:eastAsia="Times New Roman" w:cstheme="minorHAnsi"/>
          <w:sz w:val="24"/>
          <w:szCs w:val="24"/>
          <w:lang w:eastAsia="fr-FR"/>
        </w:rPr>
        <w:t xml:space="preserve"> uniquement ; téléphonie illimitée au moins vers les fixe</w:t>
      </w:r>
      <w:r>
        <w:rPr>
          <w:rFonts w:eastAsia="Times New Roman" w:cstheme="minorHAnsi"/>
          <w:sz w:val="24"/>
          <w:szCs w:val="24"/>
          <w:lang w:eastAsia="fr-FR"/>
        </w:rPr>
        <w:t xml:space="preserve">s </w:t>
      </w:r>
      <w:r w:rsidRPr="00A618BB">
        <w:rPr>
          <w:rFonts w:eastAsia="Times New Roman" w:cstheme="minorHAnsi"/>
          <w:sz w:val="24"/>
          <w:szCs w:val="24"/>
          <w:lang w:eastAsia="fr-FR"/>
        </w:rPr>
        <w:t xml:space="preserve">; Internet haut-débit illimité via xDSL ou fibre ; télévision incluse, hors packs additionnels ; opérateurs dont la part de marché </w:t>
      </w:r>
      <w:r w:rsidR="008D3B37">
        <w:rPr>
          <w:rFonts w:eastAsia="Times New Roman" w:cstheme="minorHAnsi"/>
          <w:sz w:val="24"/>
          <w:szCs w:val="24"/>
          <w:lang w:eastAsia="fr-FR"/>
        </w:rPr>
        <w:t>supérieur à</w:t>
      </w:r>
      <w:r w:rsidRPr="00A618BB">
        <w:rPr>
          <w:rFonts w:eastAsia="Times New Roman" w:cstheme="minorHAnsi"/>
          <w:sz w:val="24"/>
          <w:szCs w:val="24"/>
          <w:lang w:eastAsia="fr-FR"/>
        </w:rPr>
        <w:t xml:space="preserve"> 10% hors promotions, </w:t>
      </w:r>
      <w:r w:rsidRPr="00A618BB">
        <w:rPr>
          <w:rFonts w:eastAsia="Times New Roman" w:cstheme="minorHAnsi"/>
          <w:b/>
          <w:bCs/>
          <w:sz w:val="24"/>
          <w:szCs w:val="24"/>
          <w:lang w:eastAsia="fr-FR"/>
        </w:rPr>
        <w:t>2)</w:t>
      </w:r>
      <w:r w:rsidRPr="00A618BB">
        <w:rPr>
          <w:rFonts w:eastAsia="Times New Roman" w:cstheme="minorHAnsi"/>
          <w:sz w:val="24"/>
          <w:szCs w:val="24"/>
          <w:lang w:eastAsia="fr-FR"/>
        </w:rPr>
        <w:t xml:space="preserve"> Appels illimités (quand disponible </w:t>
      </w:r>
      <w:r w:rsidRPr="00A618BB">
        <w:rPr>
          <w:rFonts w:eastAsia="Times New Roman" w:cstheme="minorHAnsi"/>
          <w:sz w:val="24"/>
          <w:szCs w:val="24"/>
          <w:lang w:eastAsia="fr-FR"/>
        </w:rPr>
        <w:lastRenderedPageBreak/>
        <w:t xml:space="preserve">sinon </w:t>
      </w:r>
      <w:r w:rsidR="008D3B37">
        <w:rPr>
          <w:rFonts w:eastAsia="Times New Roman" w:cstheme="minorHAnsi"/>
          <w:sz w:val="24"/>
          <w:szCs w:val="24"/>
          <w:lang w:eastAsia="fr-FR"/>
        </w:rPr>
        <w:t xml:space="preserve">supérieur à </w:t>
      </w:r>
      <w:r w:rsidRPr="00A618BB">
        <w:rPr>
          <w:rFonts w:eastAsia="Times New Roman" w:cstheme="minorHAnsi"/>
          <w:sz w:val="24"/>
          <w:szCs w:val="24"/>
          <w:lang w:eastAsia="fr-FR"/>
        </w:rPr>
        <w:t>500 minutes), SMS/ MMS illimités, Internet au moins 50 Go ; offres sans terminal, offres sans engagement quand disponible</w:t>
      </w:r>
      <w:r>
        <w:rPr>
          <w:rFonts w:eastAsia="Times New Roman" w:cstheme="minorHAnsi"/>
          <w:sz w:val="24"/>
          <w:szCs w:val="24"/>
          <w:lang w:eastAsia="fr-FR"/>
        </w:rPr>
        <w:t xml:space="preserve"> </w:t>
      </w:r>
      <w:r w:rsidRPr="00A618BB">
        <w:rPr>
          <w:rFonts w:eastAsia="Times New Roman" w:cstheme="minorHAnsi"/>
          <w:sz w:val="24"/>
          <w:szCs w:val="24"/>
          <w:lang w:eastAsia="fr-FR"/>
        </w:rPr>
        <w:t xml:space="preserve">; opérateurs dont la part de marché </w:t>
      </w:r>
      <w:r>
        <w:rPr>
          <w:rFonts w:eastAsia="Times New Roman" w:cstheme="minorHAnsi"/>
          <w:sz w:val="24"/>
          <w:szCs w:val="24"/>
          <w:lang w:eastAsia="fr-FR"/>
        </w:rPr>
        <w:t>est supérieur à</w:t>
      </w:r>
      <w:r w:rsidRPr="00A618BB">
        <w:rPr>
          <w:rFonts w:eastAsia="Times New Roman" w:cstheme="minorHAnsi"/>
          <w:sz w:val="24"/>
          <w:szCs w:val="24"/>
          <w:lang w:eastAsia="fr-FR"/>
        </w:rPr>
        <w:t xml:space="preserve"> 10%.</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Ces prix bas se traduisent par une baisse des dépenses télécoms des Français</w:t>
      </w:r>
    </w:p>
    <w:p w:rsidR="00A618BB" w:rsidRDefault="00A618BB" w:rsidP="00535CAF">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Évolution des dépenses des services de télécoms pour les ménages, PPA, 2012-2017 :</w:t>
      </w:r>
    </w:p>
    <w:tbl>
      <w:tblPr>
        <w:tblStyle w:val="Grilledutableau"/>
        <w:tblW w:w="9749" w:type="dxa"/>
        <w:jc w:val="center"/>
        <w:tblLook w:val="04A0" w:firstRow="1" w:lastRow="0" w:firstColumn="1" w:lastColumn="0" w:noHBand="0" w:noVBand="1"/>
      </w:tblPr>
      <w:tblGrid>
        <w:gridCol w:w="1984"/>
        <w:gridCol w:w="1020"/>
        <w:gridCol w:w="1020"/>
        <w:gridCol w:w="1020"/>
        <w:gridCol w:w="1020"/>
        <w:gridCol w:w="1134"/>
        <w:gridCol w:w="1417"/>
        <w:gridCol w:w="1134"/>
      </w:tblGrid>
      <w:tr w:rsidR="00535CAF" w:rsidRPr="00535CAF" w:rsidTr="00535CAF">
        <w:trPr>
          <w:trHeight w:val="567"/>
          <w:jc w:val="center"/>
        </w:trPr>
        <w:tc>
          <w:tcPr>
            <w:tcW w:w="1984" w:type="dxa"/>
            <w:tcBorders>
              <w:top w:val="nil"/>
              <w:left w:val="nil"/>
            </w:tcBorders>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p>
        </w:tc>
        <w:tc>
          <w:tcPr>
            <w:tcW w:w="1020" w:type="dxa"/>
            <w:shd w:val="clear" w:color="auto" w:fill="F2F2F2" w:themeFill="background1" w:themeFillShade="F2"/>
            <w:vAlign w:val="center"/>
          </w:tcPr>
          <w:p w:rsidR="00535CAF" w:rsidRPr="00535CAF" w:rsidRDefault="00535CAF" w:rsidP="00535CAF">
            <w:pPr>
              <w:spacing w:before="100" w:beforeAutospacing="1" w:after="100" w:afterAutospacing="1"/>
              <w:jc w:val="center"/>
              <w:rPr>
                <w:rFonts w:eastAsia="Times New Roman" w:cstheme="minorHAnsi"/>
                <w:b/>
                <w:bCs/>
                <w:sz w:val="20"/>
                <w:szCs w:val="20"/>
                <w:lang w:eastAsia="fr-FR"/>
              </w:rPr>
            </w:pPr>
            <w:r w:rsidRPr="00535CAF">
              <w:rPr>
                <w:rFonts w:eastAsia="Times New Roman" w:cstheme="minorHAnsi"/>
                <w:b/>
                <w:bCs/>
                <w:sz w:val="20"/>
                <w:szCs w:val="20"/>
                <w:lang w:eastAsia="fr-FR"/>
              </w:rPr>
              <w:t>Italie</w:t>
            </w:r>
          </w:p>
        </w:tc>
        <w:tc>
          <w:tcPr>
            <w:tcW w:w="1020" w:type="dxa"/>
            <w:shd w:val="clear" w:color="auto" w:fill="F2F2F2" w:themeFill="background1" w:themeFillShade="F2"/>
            <w:vAlign w:val="center"/>
          </w:tcPr>
          <w:p w:rsidR="00535CAF" w:rsidRPr="00535CAF" w:rsidRDefault="00535CAF" w:rsidP="00535CAF">
            <w:pPr>
              <w:spacing w:before="100" w:beforeAutospacing="1" w:after="100" w:afterAutospacing="1"/>
              <w:jc w:val="center"/>
              <w:rPr>
                <w:rFonts w:eastAsia="Times New Roman" w:cstheme="minorHAnsi"/>
                <w:b/>
                <w:bCs/>
                <w:sz w:val="20"/>
                <w:szCs w:val="20"/>
                <w:lang w:eastAsia="fr-FR"/>
              </w:rPr>
            </w:pPr>
            <w:r w:rsidRPr="00535CAF">
              <w:rPr>
                <w:rFonts w:eastAsia="Times New Roman" w:cstheme="minorHAnsi"/>
                <w:b/>
                <w:bCs/>
                <w:sz w:val="20"/>
                <w:szCs w:val="20"/>
                <w:lang w:eastAsia="fr-FR"/>
              </w:rPr>
              <w:t>France</w:t>
            </w:r>
          </w:p>
        </w:tc>
        <w:tc>
          <w:tcPr>
            <w:tcW w:w="1020" w:type="dxa"/>
            <w:shd w:val="clear" w:color="auto" w:fill="F2F2F2" w:themeFill="background1" w:themeFillShade="F2"/>
            <w:vAlign w:val="center"/>
          </w:tcPr>
          <w:p w:rsidR="00535CAF" w:rsidRPr="00535CAF" w:rsidRDefault="00535CAF" w:rsidP="00535CAF">
            <w:pPr>
              <w:spacing w:before="100" w:beforeAutospacing="1" w:after="100" w:afterAutospacing="1"/>
              <w:jc w:val="center"/>
              <w:rPr>
                <w:rFonts w:eastAsia="Times New Roman" w:cstheme="minorHAnsi"/>
                <w:b/>
                <w:bCs/>
                <w:sz w:val="20"/>
                <w:szCs w:val="20"/>
                <w:lang w:eastAsia="fr-FR"/>
              </w:rPr>
            </w:pPr>
            <w:r w:rsidRPr="00535CAF">
              <w:rPr>
                <w:rFonts w:eastAsia="Times New Roman" w:cstheme="minorHAnsi"/>
                <w:b/>
                <w:bCs/>
                <w:sz w:val="20"/>
                <w:szCs w:val="20"/>
                <w:lang w:eastAsia="fr-FR"/>
              </w:rPr>
              <w:t>Pologne</w:t>
            </w:r>
          </w:p>
        </w:tc>
        <w:tc>
          <w:tcPr>
            <w:tcW w:w="1020" w:type="dxa"/>
            <w:shd w:val="clear" w:color="auto" w:fill="F2F2F2" w:themeFill="background1" w:themeFillShade="F2"/>
            <w:vAlign w:val="center"/>
          </w:tcPr>
          <w:p w:rsidR="00535CAF" w:rsidRPr="00535CAF" w:rsidRDefault="00535CAF" w:rsidP="00535CAF">
            <w:pPr>
              <w:spacing w:before="100" w:beforeAutospacing="1" w:after="100" w:afterAutospacing="1"/>
              <w:jc w:val="center"/>
              <w:rPr>
                <w:rFonts w:eastAsia="Times New Roman" w:cstheme="minorHAnsi"/>
                <w:b/>
                <w:bCs/>
                <w:sz w:val="20"/>
                <w:szCs w:val="20"/>
                <w:lang w:eastAsia="fr-FR"/>
              </w:rPr>
            </w:pPr>
            <w:r w:rsidRPr="00535CAF">
              <w:rPr>
                <w:rFonts w:eastAsia="Times New Roman" w:cstheme="minorHAnsi"/>
                <w:b/>
                <w:bCs/>
                <w:sz w:val="20"/>
                <w:szCs w:val="20"/>
                <w:lang w:eastAsia="fr-FR"/>
              </w:rPr>
              <w:t>Espagne</w:t>
            </w:r>
          </w:p>
        </w:tc>
        <w:tc>
          <w:tcPr>
            <w:tcW w:w="1134" w:type="dxa"/>
            <w:shd w:val="clear" w:color="auto" w:fill="F2F2F2" w:themeFill="background1" w:themeFillShade="F2"/>
            <w:vAlign w:val="center"/>
          </w:tcPr>
          <w:p w:rsidR="00535CAF" w:rsidRPr="00535CAF" w:rsidRDefault="00535CAF" w:rsidP="00535CAF">
            <w:pPr>
              <w:spacing w:before="100" w:beforeAutospacing="1" w:after="100" w:afterAutospacing="1"/>
              <w:jc w:val="center"/>
              <w:rPr>
                <w:rFonts w:eastAsia="Times New Roman" w:cstheme="minorHAnsi"/>
                <w:b/>
                <w:bCs/>
                <w:sz w:val="20"/>
                <w:szCs w:val="20"/>
                <w:lang w:eastAsia="fr-FR"/>
              </w:rPr>
            </w:pPr>
            <w:r w:rsidRPr="00535CAF">
              <w:rPr>
                <w:rFonts w:eastAsia="Times New Roman" w:cstheme="minorHAnsi"/>
                <w:b/>
                <w:bCs/>
                <w:sz w:val="20"/>
                <w:szCs w:val="20"/>
                <w:lang w:eastAsia="fr-FR"/>
              </w:rPr>
              <w:t>Allemagne</w:t>
            </w:r>
          </w:p>
        </w:tc>
        <w:tc>
          <w:tcPr>
            <w:tcW w:w="1417" w:type="dxa"/>
            <w:shd w:val="clear" w:color="auto" w:fill="F2F2F2" w:themeFill="background1" w:themeFillShade="F2"/>
            <w:vAlign w:val="center"/>
          </w:tcPr>
          <w:p w:rsidR="00535CAF" w:rsidRPr="00535CAF" w:rsidRDefault="00535CAF" w:rsidP="00535CAF">
            <w:pPr>
              <w:spacing w:before="100" w:beforeAutospacing="1" w:after="100" w:afterAutospacing="1"/>
              <w:jc w:val="center"/>
              <w:rPr>
                <w:rFonts w:eastAsia="Times New Roman" w:cstheme="minorHAnsi"/>
                <w:b/>
                <w:bCs/>
                <w:sz w:val="20"/>
                <w:szCs w:val="20"/>
                <w:lang w:eastAsia="fr-FR"/>
              </w:rPr>
            </w:pPr>
            <w:r w:rsidRPr="00535CAF">
              <w:rPr>
                <w:rFonts w:eastAsia="Times New Roman" w:cstheme="minorHAnsi"/>
                <w:b/>
                <w:bCs/>
                <w:sz w:val="20"/>
                <w:szCs w:val="20"/>
                <w:lang w:eastAsia="fr-FR"/>
              </w:rPr>
              <w:t>Royaume-Uni</w:t>
            </w:r>
          </w:p>
        </w:tc>
        <w:tc>
          <w:tcPr>
            <w:tcW w:w="1134" w:type="dxa"/>
            <w:shd w:val="clear" w:color="auto" w:fill="F2F2F2" w:themeFill="background1" w:themeFillShade="F2"/>
            <w:vAlign w:val="center"/>
          </w:tcPr>
          <w:p w:rsidR="00535CAF" w:rsidRPr="00535CAF" w:rsidRDefault="00535CAF" w:rsidP="00535CAF">
            <w:pPr>
              <w:spacing w:before="100" w:beforeAutospacing="1" w:after="100" w:afterAutospacing="1"/>
              <w:jc w:val="center"/>
              <w:rPr>
                <w:rFonts w:eastAsia="Times New Roman" w:cstheme="minorHAnsi"/>
                <w:b/>
                <w:bCs/>
                <w:sz w:val="20"/>
                <w:szCs w:val="20"/>
                <w:lang w:eastAsia="fr-FR"/>
              </w:rPr>
            </w:pPr>
            <w:r w:rsidRPr="00535CAF">
              <w:rPr>
                <w:rFonts w:eastAsia="Times New Roman" w:cstheme="minorHAnsi"/>
                <w:b/>
                <w:bCs/>
                <w:sz w:val="20"/>
                <w:szCs w:val="20"/>
                <w:lang w:eastAsia="fr-FR"/>
              </w:rPr>
              <w:t>États-Unis</w:t>
            </w:r>
          </w:p>
        </w:tc>
      </w:tr>
      <w:tr w:rsidR="00535CAF" w:rsidRPr="00535CAF" w:rsidTr="00535CAF">
        <w:trPr>
          <w:jc w:val="center"/>
        </w:trPr>
        <w:tc>
          <w:tcPr>
            <w:tcW w:w="1984" w:type="dxa"/>
            <w:shd w:val="clear" w:color="auto" w:fill="F2F2F2" w:themeFill="background1" w:themeFillShade="F2"/>
            <w:vAlign w:val="center"/>
          </w:tcPr>
          <w:p w:rsidR="00535CAF" w:rsidRPr="00535CAF" w:rsidRDefault="00535CAF" w:rsidP="00535CAF">
            <w:pPr>
              <w:spacing w:before="100" w:beforeAutospacing="1" w:after="100" w:afterAutospacing="1"/>
              <w:jc w:val="center"/>
              <w:rPr>
                <w:rFonts w:eastAsia="Times New Roman" w:cstheme="minorHAnsi"/>
                <w:b/>
                <w:bCs/>
                <w:sz w:val="20"/>
                <w:szCs w:val="20"/>
                <w:lang w:eastAsia="fr-FR"/>
              </w:rPr>
            </w:pPr>
            <w:r w:rsidRPr="00535CAF">
              <w:rPr>
                <w:rFonts w:eastAsia="Times New Roman" w:cstheme="minorHAnsi"/>
                <w:b/>
                <w:bCs/>
                <w:sz w:val="20"/>
                <w:szCs w:val="20"/>
                <w:lang w:eastAsia="fr-FR"/>
              </w:rPr>
              <w:t>Dépenses télécoms des ménages</w:t>
            </w:r>
            <w:r w:rsidRPr="00535CAF">
              <w:rPr>
                <w:rFonts w:eastAsia="Times New Roman" w:cstheme="minorHAnsi"/>
                <w:b/>
                <w:bCs/>
                <w:sz w:val="20"/>
                <w:szCs w:val="20"/>
                <w:vertAlign w:val="superscript"/>
                <w:lang w:eastAsia="fr-FR"/>
              </w:rPr>
              <w:t>1</w:t>
            </w:r>
          </w:p>
        </w:tc>
        <w:tc>
          <w:tcPr>
            <w:tcW w:w="1020"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- 8 %</w:t>
            </w:r>
          </w:p>
        </w:tc>
        <w:tc>
          <w:tcPr>
            <w:tcW w:w="1020"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xml:space="preserve">- </w:t>
            </w:r>
            <w:r w:rsidRPr="00535CAF">
              <w:rPr>
                <w:rFonts w:eastAsia="Times New Roman" w:cstheme="minorHAnsi"/>
                <w:sz w:val="20"/>
                <w:szCs w:val="20"/>
                <w:lang w:eastAsia="fr-FR"/>
              </w:rPr>
              <w:t>7</w:t>
            </w:r>
            <w:r w:rsidRPr="00535CAF">
              <w:rPr>
                <w:rFonts w:eastAsia="Times New Roman" w:cstheme="minorHAnsi"/>
                <w:sz w:val="20"/>
                <w:szCs w:val="20"/>
                <w:lang w:eastAsia="fr-FR"/>
              </w:rPr>
              <w:t xml:space="preserve"> %</w:t>
            </w:r>
          </w:p>
        </w:tc>
        <w:tc>
          <w:tcPr>
            <w:tcW w:w="1020"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w:t>
            </w:r>
            <w:r w:rsidRPr="00535CAF">
              <w:rPr>
                <w:rFonts w:eastAsia="Times New Roman" w:cstheme="minorHAnsi"/>
                <w:sz w:val="20"/>
                <w:szCs w:val="20"/>
                <w:lang w:eastAsia="fr-FR"/>
              </w:rPr>
              <w:t xml:space="preserve"> </w:t>
            </w:r>
            <w:r w:rsidRPr="00535CAF">
              <w:rPr>
                <w:rFonts w:eastAsia="Times New Roman" w:cstheme="minorHAnsi"/>
                <w:sz w:val="20"/>
                <w:szCs w:val="20"/>
                <w:lang w:eastAsia="fr-FR"/>
              </w:rPr>
              <w:t>4</w:t>
            </w:r>
            <w:r w:rsidRPr="00535CAF">
              <w:rPr>
                <w:rFonts w:eastAsia="Times New Roman" w:cstheme="minorHAnsi"/>
                <w:sz w:val="20"/>
                <w:szCs w:val="20"/>
                <w:lang w:eastAsia="fr-FR"/>
              </w:rPr>
              <w:t xml:space="preserve"> %</w:t>
            </w:r>
          </w:p>
        </w:tc>
        <w:tc>
          <w:tcPr>
            <w:tcW w:w="1020"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- 8 %</w:t>
            </w:r>
          </w:p>
        </w:tc>
        <w:tc>
          <w:tcPr>
            <w:tcW w:w="1134"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- 8 %</w:t>
            </w:r>
          </w:p>
        </w:tc>
        <w:tc>
          <w:tcPr>
            <w:tcW w:w="1417"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- 8 %</w:t>
            </w:r>
          </w:p>
        </w:tc>
        <w:tc>
          <w:tcPr>
            <w:tcW w:w="1134"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- 8 %</w:t>
            </w:r>
          </w:p>
        </w:tc>
      </w:tr>
      <w:tr w:rsidR="00535CAF" w:rsidRPr="00535CAF" w:rsidTr="00535CAF">
        <w:trPr>
          <w:jc w:val="center"/>
        </w:trPr>
        <w:tc>
          <w:tcPr>
            <w:tcW w:w="1984" w:type="dxa"/>
            <w:shd w:val="clear" w:color="auto" w:fill="F2F2F2" w:themeFill="background1" w:themeFillShade="F2"/>
            <w:vAlign w:val="center"/>
          </w:tcPr>
          <w:p w:rsidR="00535CAF" w:rsidRPr="00535CAF" w:rsidRDefault="00535CAF" w:rsidP="00535CAF">
            <w:pPr>
              <w:spacing w:before="100" w:beforeAutospacing="1" w:after="100" w:afterAutospacing="1"/>
              <w:jc w:val="center"/>
              <w:rPr>
                <w:rFonts w:eastAsia="Times New Roman" w:cstheme="minorHAnsi"/>
                <w:b/>
                <w:bCs/>
                <w:sz w:val="20"/>
                <w:szCs w:val="20"/>
                <w:lang w:eastAsia="fr-FR"/>
              </w:rPr>
            </w:pPr>
            <w:r w:rsidRPr="00535CAF">
              <w:rPr>
                <w:rFonts w:eastAsia="Times New Roman" w:cstheme="minorHAnsi"/>
                <w:b/>
                <w:bCs/>
                <w:sz w:val="20"/>
                <w:szCs w:val="20"/>
                <w:lang w:eastAsia="fr-FR"/>
              </w:rPr>
              <w:t xml:space="preserve">Dépenses totales </w:t>
            </w:r>
            <w:r w:rsidRPr="00535CAF">
              <w:rPr>
                <w:rFonts w:eastAsia="Times New Roman" w:cstheme="minorHAnsi"/>
                <w:b/>
                <w:bCs/>
                <w:sz w:val="20"/>
                <w:szCs w:val="20"/>
                <w:lang w:eastAsia="fr-FR"/>
              </w:rPr>
              <w:br/>
              <w:t>des ménages</w:t>
            </w:r>
          </w:p>
        </w:tc>
        <w:tc>
          <w:tcPr>
            <w:tcW w:w="1020"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+ 9 %</w:t>
            </w:r>
          </w:p>
        </w:tc>
        <w:tc>
          <w:tcPr>
            <w:tcW w:w="1020"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+ 9 %</w:t>
            </w:r>
          </w:p>
        </w:tc>
        <w:tc>
          <w:tcPr>
            <w:tcW w:w="1020"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xml:space="preserve">+ </w:t>
            </w:r>
            <w:r w:rsidRPr="00535CAF">
              <w:rPr>
                <w:rFonts w:eastAsia="Times New Roman" w:cstheme="minorHAnsi"/>
                <w:sz w:val="20"/>
                <w:szCs w:val="20"/>
                <w:lang w:eastAsia="fr-FR"/>
              </w:rPr>
              <w:t>22</w:t>
            </w:r>
            <w:r w:rsidRPr="00535CAF">
              <w:rPr>
                <w:rFonts w:eastAsia="Times New Roman" w:cstheme="minorHAnsi"/>
                <w:sz w:val="20"/>
                <w:szCs w:val="20"/>
                <w:lang w:eastAsia="fr-FR"/>
              </w:rPr>
              <w:t xml:space="preserve"> %</w:t>
            </w:r>
          </w:p>
        </w:tc>
        <w:tc>
          <w:tcPr>
            <w:tcW w:w="1020"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+ 9 %</w:t>
            </w:r>
          </w:p>
        </w:tc>
        <w:tc>
          <w:tcPr>
            <w:tcW w:w="1134"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+ 9 %</w:t>
            </w:r>
          </w:p>
        </w:tc>
        <w:tc>
          <w:tcPr>
            <w:tcW w:w="1417"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+ 9 %</w:t>
            </w:r>
          </w:p>
        </w:tc>
        <w:tc>
          <w:tcPr>
            <w:tcW w:w="1134" w:type="dxa"/>
            <w:vAlign w:val="center"/>
          </w:tcPr>
          <w:p w:rsidR="00535CAF" w:rsidRPr="00535CAF" w:rsidRDefault="00535CAF" w:rsidP="00535CAF">
            <w:pPr>
              <w:spacing w:before="100" w:beforeAutospacing="1" w:after="100" w:afterAutospacing="1"/>
              <w:jc w:val="center"/>
              <w:rPr>
                <w:rFonts w:eastAsia="Times New Roman" w:cstheme="minorHAnsi"/>
                <w:sz w:val="20"/>
                <w:szCs w:val="20"/>
                <w:lang w:eastAsia="fr-FR"/>
              </w:rPr>
            </w:pPr>
            <w:r w:rsidRPr="00535CAF">
              <w:rPr>
                <w:rFonts w:eastAsia="Times New Roman" w:cstheme="minorHAnsi"/>
                <w:sz w:val="20"/>
                <w:szCs w:val="20"/>
                <w:lang w:eastAsia="fr-FR"/>
              </w:rPr>
              <w:t>+</w:t>
            </w:r>
            <w:r w:rsidRPr="00535CAF">
              <w:rPr>
                <w:rFonts w:eastAsia="Times New Roman" w:cstheme="minorHAnsi"/>
                <w:sz w:val="20"/>
                <w:szCs w:val="20"/>
                <w:lang w:eastAsia="fr-FR"/>
              </w:rPr>
              <w:t xml:space="preserve"> </w:t>
            </w:r>
            <w:r w:rsidRPr="00535CAF">
              <w:rPr>
                <w:rFonts w:eastAsia="Times New Roman" w:cstheme="minorHAnsi"/>
                <w:sz w:val="20"/>
                <w:szCs w:val="20"/>
                <w:lang w:eastAsia="fr-FR"/>
              </w:rPr>
              <w:t>9</w:t>
            </w:r>
            <w:r w:rsidRPr="00535CAF">
              <w:rPr>
                <w:rFonts w:eastAsia="Times New Roman" w:cstheme="minorHAnsi"/>
                <w:sz w:val="20"/>
                <w:szCs w:val="20"/>
                <w:lang w:eastAsia="fr-FR"/>
              </w:rPr>
              <w:t xml:space="preserve"> %</w:t>
            </w:r>
          </w:p>
        </w:tc>
      </w:tr>
    </w:tbl>
    <w:p w:rsidR="00A618BB" w:rsidRPr="00A618BB" w:rsidRDefault="00A618BB" w:rsidP="00535CAF">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Source : </w:t>
      </w:r>
      <w:proofErr w:type="spellStart"/>
      <w:r w:rsidRPr="00A618BB">
        <w:rPr>
          <w:rFonts w:eastAsia="Times New Roman" w:cstheme="minorHAnsi"/>
          <w:sz w:val="24"/>
          <w:szCs w:val="24"/>
          <w:lang w:eastAsia="fr-FR"/>
        </w:rPr>
        <w:t>Euromonitor</w:t>
      </w:r>
      <w:proofErr w:type="spellEnd"/>
      <w:r w:rsidRPr="00A618BB">
        <w:rPr>
          <w:rFonts w:eastAsia="Times New Roman" w:cstheme="minorHAnsi"/>
          <w:sz w:val="24"/>
          <w:szCs w:val="24"/>
          <w:lang w:eastAsia="fr-FR"/>
        </w:rPr>
        <w:t>, OCDE</w:t>
      </w:r>
      <w:r>
        <w:rPr>
          <w:rFonts w:eastAsia="Times New Roman" w:cstheme="minorHAnsi"/>
          <w:sz w:val="24"/>
          <w:szCs w:val="24"/>
          <w:lang w:eastAsia="fr-FR"/>
        </w:rPr>
        <w:t xml:space="preserve"> [</w:t>
      </w:r>
      <w:r w:rsidRPr="00A618BB">
        <w:rPr>
          <w:rFonts w:eastAsia="Times New Roman" w:cstheme="minorHAnsi"/>
          <w:sz w:val="24"/>
          <w:szCs w:val="24"/>
          <w:lang w:eastAsia="fr-FR"/>
        </w:rPr>
        <w:t>Organisation de coopération et de développement économiques</w:t>
      </w:r>
      <w:r>
        <w:rPr>
          <w:rFonts w:eastAsia="Times New Roman" w:cstheme="minorHAnsi"/>
          <w:sz w:val="24"/>
          <w:szCs w:val="24"/>
          <w:lang w:eastAsia="fr-FR"/>
        </w:rPr>
        <w:t>]</w:t>
      </w:r>
      <w:r w:rsidRPr="00A618BB">
        <w:rPr>
          <w:rFonts w:eastAsia="Times New Roman" w:cstheme="minorHAnsi"/>
          <w:sz w:val="24"/>
          <w:szCs w:val="24"/>
          <w:lang w:eastAsia="fr-FR"/>
        </w:rPr>
        <w:t>, Arthur D. Little.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Note : 1) Dépenses télécoms : dépenses des services de télécommunication.</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La part des télécoms dans les dépenses des français continue de diminuer contrairement à de nombreux autres postes de dépenses-clefs.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Évolution de la part des dépenses de télécommunications pour les ménages. France, 2009-2018, % du total des dépenses des ménages.</w:t>
      </w:r>
    </w:p>
    <w:p w:rsidR="00A618BB" w:rsidRPr="00A618BB" w:rsidRDefault="00A618BB" w:rsidP="00A618BB">
      <w:pPr>
        <w:numPr>
          <w:ilvl w:val="0"/>
          <w:numId w:val="1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Logement :</w:t>
      </w:r>
      <w:r w:rsidRPr="00A618BB">
        <w:rPr>
          <w:rFonts w:eastAsia="Times New Roman" w:cstheme="minorHAnsi"/>
          <w:sz w:val="24"/>
          <w:szCs w:val="24"/>
          <w:lang w:eastAsia="fr-FR"/>
        </w:rPr>
        <w:t xml:space="preserve"> 25,3 % (2009) à 26,3 % (2018) ;</w:t>
      </w:r>
    </w:p>
    <w:p w:rsidR="00A618BB" w:rsidRPr="00A618BB" w:rsidRDefault="00A618BB" w:rsidP="00A618BB">
      <w:pPr>
        <w:numPr>
          <w:ilvl w:val="0"/>
          <w:numId w:val="1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Transport :</w:t>
      </w:r>
      <w:r w:rsidRPr="00A618BB">
        <w:rPr>
          <w:rFonts w:eastAsia="Times New Roman" w:cstheme="minorHAnsi"/>
          <w:sz w:val="24"/>
          <w:szCs w:val="24"/>
          <w:lang w:eastAsia="fr-FR"/>
        </w:rPr>
        <w:t xml:space="preserve"> 13,6 % (2009) à 14,1 % (2018) ;</w:t>
      </w:r>
    </w:p>
    <w:p w:rsidR="00A618BB" w:rsidRPr="00A618BB" w:rsidRDefault="00A618BB" w:rsidP="00A618BB">
      <w:pPr>
        <w:numPr>
          <w:ilvl w:val="0"/>
          <w:numId w:val="1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Alimentation :</w:t>
      </w:r>
      <w:r w:rsidRPr="00A618BB">
        <w:rPr>
          <w:rFonts w:eastAsia="Times New Roman" w:cstheme="minorHAnsi"/>
          <w:sz w:val="24"/>
          <w:szCs w:val="24"/>
          <w:lang w:eastAsia="fr-FR"/>
        </w:rPr>
        <w:t xml:space="preserve"> 16,5 % (2009) à 16,8 % (2018) ;</w:t>
      </w:r>
    </w:p>
    <w:p w:rsidR="00A618BB" w:rsidRPr="00A618BB" w:rsidRDefault="00A618BB" w:rsidP="00A618BB">
      <w:pPr>
        <w:numPr>
          <w:ilvl w:val="0"/>
          <w:numId w:val="1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Loisir</w:t>
      </w:r>
      <w:r w:rsidRPr="00A618BB">
        <w:rPr>
          <w:rFonts w:eastAsia="Times New Roman" w:cstheme="minorHAnsi"/>
          <w:b/>
          <w:bCs/>
          <w:sz w:val="24"/>
          <w:szCs w:val="24"/>
          <w:vertAlign w:val="superscript"/>
          <w:lang w:eastAsia="fr-FR"/>
        </w:rPr>
        <w:t>1</w:t>
      </w:r>
      <w:r w:rsidRPr="00A618BB">
        <w:rPr>
          <w:rFonts w:eastAsia="Times New Roman" w:cstheme="minorHAnsi"/>
          <w:b/>
          <w:bCs/>
          <w:sz w:val="24"/>
          <w:szCs w:val="24"/>
          <w:lang w:eastAsia="fr-FR"/>
        </w:rPr>
        <w:t xml:space="preserve"> :</w:t>
      </w:r>
      <w:r w:rsidRPr="00A618BB">
        <w:rPr>
          <w:rFonts w:eastAsia="Times New Roman" w:cstheme="minorHAnsi"/>
          <w:sz w:val="24"/>
          <w:szCs w:val="24"/>
          <w:lang w:eastAsia="fr-FR"/>
        </w:rPr>
        <w:t xml:space="preserve"> 15,2 % (2009) à 15,5 % (2018) ;</w:t>
      </w:r>
    </w:p>
    <w:p w:rsidR="00A618BB" w:rsidRPr="00A618BB" w:rsidRDefault="00A618BB" w:rsidP="00A618BB">
      <w:pPr>
        <w:numPr>
          <w:ilvl w:val="0"/>
          <w:numId w:val="1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Santé :</w:t>
      </w:r>
      <w:r w:rsidRPr="00A618BB">
        <w:rPr>
          <w:rFonts w:eastAsia="Times New Roman" w:cstheme="minorHAnsi"/>
          <w:sz w:val="24"/>
          <w:szCs w:val="24"/>
          <w:lang w:eastAsia="fr-FR"/>
        </w:rPr>
        <w:t xml:space="preserve"> 4,1 % (2009) à 4,0 % (2018) ;</w:t>
      </w:r>
    </w:p>
    <w:p w:rsidR="00A618BB" w:rsidRPr="00A618BB" w:rsidRDefault="00A618BB" w:rsidP="00A618BB">
      <w:pPr>
        <w:numPr>
          <w:ilvl w:val="0"/>
          <w:numId w:val="1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Habillement :</w:t>
      </w:r>
      <w:r w:rsidRPr="00A618BB">
        <w:rPr>
          <w:rFonts w:eastAsia="Times New Roman" w:cstheme="minorHAnsi"/>
          <w:sz w:val="24"/>
          <w:szCs w:val="24"/>
          <w:lang w:eastAsia="fr-FR"/>
        </w:rPr>
        <w:t xml:space="preserve"> 9,4 % (2009) à 8,4 % (2018) ;</w:t>
      </w:r>
    </w:p>
    <w:p w:rsidR="00A618BB" w:rsidRPr="00A618BB" w:rsidRDefault="00A618BB" w:rsidP="00A618BB">
      <w:pPr>
        <w:numPr>
          <w:ilvl w:val="0"/>
          <w:numId w:val="1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Télécommunications</w:t>
      </w:r>
      <w:r w:rsidRPr="00A618BB">
        <w:rPr>
          <w:rFonts w:eastAsia="Times New Roman" w:cstheme="minorHAnsi"/>
          <w:b/>
          <w:bCs/>
          <w:sz w:val="24"/>
          <w:szCs w:val="24"/>
          <w:vertAlign w:val="superscript"/>
          <w:lang w:eastAsia="fr-FR"/>
        </w:rPr>
        <w:t>2</w:t>
      </w:r>
      <w:r w:rsidRPr="00A618BB">
        <w:rPr>
          <w:rFonts w:eastAsia="Times New Roman" w:cstheme="minorHAnsi"/>
          <w:b/>
          <w:bCs/>
          <w:sz w:val="24"/>
          <w:szCs w:val="24"/>
          <w:lang w:eastAsia="fr-FR"/>
        </w:rPr>
        <w:t xml:space="preserve"> :</w:t>
      </w:r>
      <w:r w:rsidRPr="00A618BB">
        <w:rPr>
          <w:rFonts w:eastAsia="Times New Roman" w:cstheme="minorHAnsi"/>
          <w:sz w:val="24"/>
          <w:szCs w:val="24"/>
          <w:lang w:eastAsia="fr-FR"/>
        </w:rPr>
        <w:t xml:space="preserve"> 2,9 % (2009) à 1,9 % (2018) ;</w:t>
      </w:r>
    </w:p>
    <w:p w:rsidR="00A618BB" w:rsidRPr="00A618BB" w:rsidRDefault="00A618BB" w:rsidP="00A618BB">
      <w:pPr>
        <w:numPr>
          <w:ilvl w:val="0"/>
          <w:numId w:val="16"/>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Autres</w:t>
      </w:r>
      <w:r w:rsidRPr="00A618BB">
        <w:rPr>
          <w:rFonts w:eastAsia="Times New Roman" w:cstheme="minorHAnsi"/>
          <w:b/>
          <w:bCs/>
          <w:sz w:val="24"/>
          <w:szCs w:val="24"/>
          <w:vertAlign w:val="superscript"/>
          <w:lang w:eastAsia="fr-FR"/>
        </w:rPr>
        <w:t>3</w:t>
      </w:r>
      <w:r w:rsidRPr="00A618BB">
        <w:rPr>
          <w:rFonts w:eastAsia="Times New Roman" w:cstheme="minorHAnsi"/>
          <w:b/>
          <w:bCs/>
          <w:sz w:val="24"/>
          <w:szCs w:val="24"/>
          <w:lang w:eastAsia="fr-FR"/>
        </w:rPr>
        <w:t xml:space="preserve"> :</w:t>
      </w:r>
      <w:r w:rsidRPr="00A618BB">
        <w:rPr>
          <w:rFonts w:eastAsia="Times New Roman" w:cstheme="minorHAnsi"/>
          <w:sz w:val="24"/>
          <w:szCs w:val="24"/>
          <w:lang w:eastAsia="fr-FR"/>
        </w:rPr>
        <w:t xml:space="preserve"> 13,0 % (2009) à 13,2 % (2018).</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Source : INSEE, Arthur D.</w:t>
      </w:r>
      <w:r>
        <w:rPr>
          <w:rFonts w:eastAsia="Times New Roman" w:cstheme="minorHAnsi"/>
          <w:sz w:val="24"/>
          <w:szCs w:val="24"/>
          <w:lang w:eastAsia="fr-FR"/>
        </w:rPr>
        <w:t xml:space="preserve"> </w:t>
      </w:r>
      <w:r w:rsidRPr="00A618BB">
        <w:rPr>
          <w:rFonts w:eastAsia="Times New Roman" w:cstheme="minorHAnsi"/>
          <w:sz w:val="24"/>
          <w:szCs w:val="24"/>
          <w:lang w:eastAsia="fr-FR"/>
        </w:rPr>
        <w:t>Little</w:t>
      </w:r>
      <w:r>
        <w:rPr>
          <w:rFonts w:eastAsia="Times New Roman" w:cstheme="minorHAnsi"/>
          <w:sz w:val="24"/>
          <w:szCs w:val="24"/>
          <w:lang w:eastAsia="fr-FR"/>
        </w:rPr>
        <w:t xml:space="preserve"> </w:t>
      </w:r>
      <w:r w:rsidRPr="00A618BB">
        <w:rPr>
          <w:rFonts w:eastAsia="Times New Roman" w:cstheme="minorHAnsi"/>
          <w:sz w:val="24"/>
          <w:szCs w:val="24"/>
          <w:lang w:eastAsia="fr-FR"/>
        </w:rPr>
        <w:t>1/ Loisir : incluant loisirs numériques ;</w:t>
      </w:r>
      <w:r>
        <w:rPr>
          <w:rFonts w:eastAsia="Times New Roman" w:cstheme="minorHAnsi"/>
          <w:sz w:val="24"/>
          <w:szCs w:val="24"/>
          <w:lang w:eastAsia="fr-FR"/>
        </w:rPr>
        <w:t xml:space="preserve"> </w:t>
      </w:r>
      <w:r w:rsidRPr="00A618BB">
        <w:rPr>
          <w:rFonts w:eastAsia="Times New Roman" w:cstheme="minorHAnsi"/>
          <w:sz w:val="24"/>
          <w:szCs w:val="24"/>
          <w:lang w:eastAsia="fr-FR"/>
        </w:rPr>
        <w:t>2/ Télécommunications : services de télécommunications ;</w:t>
      </w:r>
      <w:r>
        <w:rPr>
          <w:rFonts w:eastAsia="Times New Roman" w:cstheme="minorHAnsi"/>
          <w:sz w:val="24"/>
          <w:szCs w:val="24"/>
          <w:lang w:eastAsia="fr-FR"/>
        </w:rPr>
        <w:t xml:space="preserve"> </w:t>
      </w:r>
      <w:r w:rsidRPr="00A618BB">
        <w:rPr>
          <w:rFonts w:eastAsia="Times New Roman" w:cstheme="minorHAnsi"/>
          <w:sz w:val="24"/>
          <w:szCs w:val="24"/>
          <w:lang w:eastAsia="fr-FR"/>
        </w:rPr>
        <w:t>3/ Autres : éducation, biens et services divers, services postaux, matériel de téléphonie et télécopie.</w:t>
      </w:r>
    </w:p>
    <w:p w:rsidR="00A618BB" w:rsidRPr="00A618BB" w:rsidRDefault="00A618BB" w:rsidP="00A618BB">
      <w:pPr>
        <w:pStyle w:val="Titre1"/>
        <w:jc w:val="both"/>
      </w:pPr>
      <w:r w:rsidRPr="00A618BB">
        <w:t>Des investissements à long terme avec une rentabilité à très long terme.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Les opérateurs investissent en permanence dans leurs réseaux.</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L’évolution permanente des technologies conduit à superposer les cycles d’investissement.</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lastRenderedPageBreak/>
        <w:t>Source : analyse Arthur D. Little.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Durée de rentabilisation des capitaux investis</w:t>
      </w:r>
      <w:r w:rsidRPr="00A618BB">
        <w:rPr>
          <w:rFonts w:eastAsia="Times New Roman" w:cstheme="minorHAnsi"/>
          <w:sz w:val="24"/>
          <w:szCs w:val="24"/>
          <w:vertAlign w:val="superscript"/>
          <w:lang w:eastAsia="fr-FR"/>
        </w:rPr>
        <w:t>1</w:t>
      </w:r>
      <w:r w:rsidRPr="00A618BB">
        <w:rPr>
          <w:rFonts w:eastAsia="Times New Roman" w:cstheme="minorHAnsi"/>
          <w:sz w:val="24"/>
          <w:szCs w:val="24"/>
          <w:lang w:eastAsia="fr-FR"/>
        </w:rPr>
        <w:t xml:space="preserve"> à long terme par secteur</w:t>
      </w:r>
      <w:r w:rsidRPr="00A618BB">
        <w:rPr>
          <w:rFonts w:eastAsia="Times New Roman" w:cstheme="minorHAnsi"/>
          <w:sz w:val="24"/>
          <w:szCs w:val="24"/>
          <w:vertAlign w:val="superscript"/>
          <w:lang w:eastAsia="fr-FR"/>
        </w:rPr>
        <w:t>2</w:t>
      </w:r>
      <w:r w:rsidRPr="00A618BB">
        <w:rPr>
          <w:rFonts w:eastAsia="Times New Roman" w:cstheme="minorHAnsi"/>
          <w:sz w:val="24"/>
          <w:szCs w:val="24"/>
          <w:lang w:eastAsia="fr-FR"/>
        </w:rPr>
        <w:t xml:space="preserve"> France, moyenne 2013-2017, nombre d’années.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Les opérateurs rentabilisent leurs investissements en 32 ans.</w:t>
      </w:r>
    </w:p>
    <w:p w:rsidR="00A618BB" w:rsidRPr="00A618BB" w:rsidRDefault="00A618BB" w:rsidP="00A618BB">
      <w:pPr>
        <w:numPr>
          <w:ilvl w:val="0"/>
          <w:numId w:val="1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Électricité, gaz et environnement :</w:t>
      </w:r>
      <w:r w:rsidRPr="00A618BB">
        <w:rPr>
          <w:rFonts w:eastAsia="Times New Roman" w:cstheme="minorHAnsi"/>
          <w:sz w:val="24"/>
          <w:szCs w:val="24"/>
          <w:lang w:eastAsia="fr-FR"/>
        </w:rPr>
        <w:t xml:space="preserve"> 52 ans ;</w:t>
      </w:r>
    </w:p>
    <w:p w:rsidR="00A618BB" w:rsidRPr="00A618BB" w:rsidRDefault="00A618BB" w:rsidP="00A618BB">
      <w:pPr>
        <w:numPr>
          <w:ilvl w:val="0"/>
          <w:numId w:val="1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Télécoms :</w:t>
      </w:r>
      <w:r w:rsidRPr="00A618BB">
        <w:rPr>
          <w:rFonts w:eastAsia="Times New Roman" w:cstheme="minorHAnsi"/>
          <w:sz w:val="24"/>
          <w:szCs w:val="24"/>
          <w:lang w:eastAsia="fr-FR"/>
        </w:rPr>
        <w:t xml:space="preserve"> 32 ans ;</w:t>
      </w:r>
    </w:p>
    <w:p w:rsidR="00A618BB" w:rsidRPr="00A618BB" w:rsidRDefault="00A618BB" w:rsidP="00A618BB">
      <w:pPr>
        <w:numPr>
          <w:ilvl w:val="0"/>
          <w:numId w:val="1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Grande distribution :</w:t>
      </w:r>
      <w:r w:rsidRPr="00A618BB">
        <w:rPr>
          <w:rFonts w:eastAsia="Times New Roman" w:cstheme="minorHAnsi"/>
          <w:sz w:val="24"/>
          <w:szCs w:val="24"/>
          <w:lang w:eastAsia="fr-FR"/>
        </w:rPr>
        <w:t xml:space="preserve"> 27 ans ;</w:t>
      </w:r>
    </w:p>
    <w:p w:rsidR="00A618BB" w:rsidRPr="00A618BB" w:rsidRDefault="00A618BB" w:rsidP="00A618BB">
      <w:pPr>
        <w:numPr>
          <w:ilvl w:val="0"/>
          <w:numId w:val="1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Pétrole :</w:t>
      </w:r>
      <w:r w:rsidRPr="00A618BB">
        <w:rPr>
          <w:rFonts w:eastAsia="Times New Roman" w:cstheme="minorHAnsi"/>
          <w:sz w:val="24"/>
          <w:szCs w:val="24"/>
          <w:lang w:eastAsia="fr-FR"/>
        </w:rPr>
        <w:t xml:space="preserve"> 25 ans ;</w:t>
      </w:r>
    </w:p>
    <w:p w:rsidR="00A618BB" w:rsidRPr="00A618BB" w:rsidRDefault="00A618BB" w:rsidP="00A618BB">
      <w:pPr>
        <w:numPr>
          <w:ilvl w:val="0"/>
          <w:numId w:val="1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Santé :</w:t>
      </w:r>
      <w:r w:rsidRPr="00A618BB">
        <w:rPr>
          <w:rFonts w:eastAsia="Times New Roman" w:cstheme="minorHAnsi"/>
          <w:sz w:val="24"/>
          <w:szCs w:val="24"/>
          <w:lang w:eastAsia="fr-FR"/>
        </w:rPr>
        <w:t xml:space="preserve"> 20 ans ;</w:t>
      </w:r>
    </w:p>
    <w:p w:rsidR="00A618BB" w:rsidRPr="00A618BB" w:rsidRDefault="00A618BB" w:rsidP="00A618BB">
      <w:pPr>
        <w:numPr>
          <w:ilvl w:val="0"/>
          <w:numId w:val="1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Agro-alimentaire :</w:t>
      </w:r>
      <w:r w:rsidRPr="00A618BB">
        <w:rPr>
          <w:rFonts w:eastAsia="Times New Roman" w:cstheme="minorHAnsi"/>
          <w:sz w:val="24"/>
          <w:szCs w:val="24"/>
          <w:lang w:eastAsia="fr-FR"/>
        </w:rPr>
        <w:t xml:space="preserve"> 16 ans ;</w:t>
      </w:r>
    </w:p>
    <w:p w:rsidR="00A618BB" w:rsidRPr="00A618BB" w:rsidRDefault="00A618BB" w:rsidP="00A618BB">
      <w:pPr>
        <w:numPr>
          <w:ilvl w:val="0"/>
          <w:numId w:val="1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Industrie :</w:t>
      </w:r>
      <w:r w:rsidRPr="00A618BB">
        <w:rPr>
          <w:rFonts w:eastAsia="Times New Roman" w:cstheme="minorHAnsi"/>
          <w:sz w:val="24"/>
          <w:szCs w:val="24"/>
          <w:lang w:eastAsia="fr-FR"/>
        </w:rPr>
        <w:t xml:space="preserve"> 13 ans ;</w:t>
      </w:r>
    </w:p>
    <w:p w:rsidR="00A618BB" w:rsidRPr="00A618BB" w:rsidRDefault="00A618BB" w:rsidP="00A618BB">
      <w:pPr>
        <w:numPr>
          <w:ilvl w:val="0"/>
          <w:numId w:val="17"/>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Luxe :</w:t>
      </w:r>
      <w:r w:rsidRPr="00A618BB">
        <w:rPr>
          <w:rFonts w:eastAsia="Times New Roman" w:cstheme="minorHAnsi"/>
          <w:sz w:val="24"/>
          <w:szCs w:val="24"/>
          <w:lang w:eastAsia="fr-FR"/>
        </w:rPr>
        <w:t xml:space="preserve"> 11 ans.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Source : entreprise, Thomson Reuters, Bloomberg, analyse Arthur D. Little. Note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1)</w:t>
      </w:r>
      <w:r w:rsidRPr="00A618BB">
        <w:rPr>
          <w:rFonts w:eastAsia="Times New Roman" w:cstheme="minorHAnsi"/>
          <w:sz w:val="24"/>
          <w:szCs w:val="24"/>
          <w:lang w:eastAsia="fr-FR"/>
        </w:rPr>
        <w:t xml:space="preserve"> </w:t>
      </w:r>
      <w:r w:rsidR="008D3B37">
        <w:rPr>
          <w:rFonts w:eastAsia="Times New Roman" w:cstheme="minorHAnsi"/>
          <w:sz w:val="24"/>
          <w:szCs w:val="24"/>
          <w:lang w:eastAsia="fr-FR"/>
        </w:rPr>
        <w:t>R</w:t>
      </w:r>
      <w:r w:rsidRPr="00A618BB">
        <w:rPr>
          <w:rFonts w:eastAsia="Times New Roman" w:cstheme="minorHAnsi"/>
          <w:sz w:val="24"/>
          <w:szCs w:val="24"/>
          <w:lang w:eastAsia="fr-FR"/>
        </w:rPr>
        <w:t xml:space="preserve">entabilité des capitaux investis (ROALTC : </w:t>
      </w:r>
      <w:r w:rsidRPr="00A618BB">
        <w:rPr>
          <w:rFonts w:eastAsia="Times New Roman" w:cstheme="minorHAnsi"/>
          <w:i/>
          <w:iCs/>
          <w:sz w:val="24"/>
          <w:szCs w:val="24"/>
          <w:lang w:eastAsia="fr-FR"/>
        </w:rPr>
        <w:t xml:space="preserve">return on </w:t>
      </w:r>
      <w:proofErr w:type="spellStart"/>
      <w:r w:rsidRPr="00A618BB">
        <w:rPr>
          <w:rFonts w:eastAsia="Times New Roman" w:cstheme="minorHAnsi"/>
          <w:i/>
          <w:iCs/>
          <w:sz w:val="24"/>
          <w:szCs w:val="24"/>
          <w:lang w:eastAsia="fr-FR"/>
        </w:rPr>
        <w:t>average</w:t>
      </w:r>
      <w:proofErr w:type="spellEnd"/>
      <w:r w:rsidRPr="00A618BB">
        <w:rPr>
          <w:rFonts w:eastAsia="Times New Roman" w:cstheme="minorHAnsi"/>
          <w:i/>
          <w:iCs/>
          <w:sz w:val="24"/>
          <w:szCs w:val="24"/>
          <w:lang w:eastAsia="fr-FR"/>
        </w:rPr>
        <w:t xml:space="preserve"> long </w:t>
      </w:r>
      <w:proofErr w:type="spellStart"/>
      <w:r w:rsidRPr="00A618BB">
        <w:rPr>
          <w:rFonts w:eastAsia="Times New Roman" w:cstheme="minorHAnsi"/>
          <w:i/>
          <w:iCs/>
          <w:sz w:val="24"/>
          <w:szCs w:val="24"/>
          <w:lang w:eastAsia="fr-FR"/>
        </w:rPr>
        <w:t>term</w:t>
      </w:r>
      <w:proofErr w:type="spellEnd"/>
      <w:r w:rsidRPr="00A618BB">
        <w:rPr>
          <w:rFonts w:eastAsia="Times New Roman" w:cstheme="minorHAnsi"/>
          <w:i/>
          <w:iCs/>
          <w:sz w:val="24"/>
          <w:szCs w:val="24"/>
          <w:lang w:eastAsia="fr-FR"/>
        </w:rPr>
        <w:t xml:space="preserve"> capital</w:t>
      </w:r>
      <w:r w:rsidRPr="00A618BB">
        <w:rPr>
          <w:rFonts w:eastAsia="Times New Roman" w:cstheme="minorHAnsi"/>
          <w:sz w:val="24"/>
          <w:szCs w:val="24"/>
          <w:lang w:eastAsia="fr-FR"/>
        </w:rPr>
        <w:t xml:space="preserve">) exprime le rapport entre le résultat dégagé et le capital engagé. Il se calcule ainsi : résultat d’exploitation x (1 – Impôt sur les sociétés) / (Capitaux Propres + Dettes financières à </w:t>
      </w:r>
      <w:r w:rsidR="008D3B37">
        <w:rPr>
          <w:rFonts w:eastAsia="Times New Roman" w:cstheme="minorHAnsi"/>
          <w:sz w:val="24"/>
          <w:szCs w:val="24"/>
          <w:lang w:eastAsia="fr-FR"/>
        </w:rPr>
        <w:t>long terme</w:t>
      </w:r>
      <w:r w:rsidRPr="00A618BB">
        <w:rPr>
          <w:rFonts w:eastAsia="Times New Roman" w:cstheme="minorHAnsi"/>
          <w:sz w:val="24"/>
          <w:szCs w:val="24"/>
          <w:lang w:eastAsia="fr-FR"/>
        </w:rPr>
        <w:t>),</w:t>
      </w:r>
    </w:p>
    <w:p w:rsidR="00B85A59" w:rsidRPr="00535CAF" w:rsidRDefault="00A618BB" w:rsidP="00A618BB">
      <w:pPr>
        <w:spacing w:before="100" w:beforeAutospacing="1" w:after="100" w:afterAutospacing="1" w:line="240" w:lineRule="auto"/>
        <w:jc w:val="both"/>
        <w:rPr>
          <w:rFonts w:eastAsia="Times New Roman" w:cstheme="minorHAnsi"/>
          <w:b/>
          <w:bCs/>
          <w:sz w:val="24"/>
          <w:szCs w:val="24"/>
          <w:lang w:eastAsia="fr-FR"/>
        </w:rPr>
      </w:pPr>
      <w:r w:rsidRPr="00A618BB">
        <w:rPr>
          <w:rFonts w:eastAsia="Times New Roman" w:cstheme="minorHAnsi"/>
          <w:b/>
          <w:bCs/>
          <w:sz w:val="24"/>
          <w:szCs w:val="24"/>
          <w:lang w:eastAsia="fr-FR"/>
        </w:rPr>
        <w:t>2)</w:t>
      </w:r>
    </w:p>
    <w:p w:rsidR="00B85A59" w:rsidRDefault="00A618BB" w:rsidP="00B85A59">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B85A59">
        <w:rPr>
          <w:rFonts w:eastAsia="Times New Roman" w:cstheme="minorHAnsi"/>
          <w:b/>
          <w:bCs/>
          <w:sz w:val="24"/>
          <w:szCs w:val="24"/>
          <w:lang w:eastAsia="fr-FR"/>
        </w:rPr>
        <w:t>Électricité</w:t>
      </w:r>
      <w:r w:rsidRPr="00B85A59">
        <w:rPr>
          <w:rFonts w:eastAsia="Times New Roman" w:cstheme="minorHAnsi"/>
          <w:b/>
          <w:bCs/>
          <w:sz w:val="24"/>
          <w:szCs w:val="24"/>
          <w:lang w:eastAsia="fr-FR"/>
        </w:rPr>
        <w:t xml:space="preserve">, gaz et environnement : </w:t>
      </w:r>
      <w:r w:rsidRPr="00B85A59">
        <w:rPr>
          <w:rFonts w:eastAsia="Times New Roman" w:cstheme="minorHAnsi"/>
          <w:sz w:val="24"/>
          <w:szCs w:val="24"/>
          <w:lang w:eastAsia="fr-FR"/>
        </w:rPr>
        <w:t>EDF, Suez, Vinci ;</w:t>
      </w:r>
    </w:p>
    <w:p w:rsidR="00B85A59" w:rsidRDefault="00B85A59" w:rsidP="00B85A59">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B85A59">
        <w:rPr>
          <w:rFonts w:eastAsia="Times New Roman" w:cstheme="minorHAnsi"/>
          <w:b/>
          <w:bCs/>
          <w:sz w:val="24"/>
          <w:szCs w:val="24"/>
          <w:lang w:eastAsia="fr-FR"/>
        </w:rPr>
        <w:t>T</w:t>
      </w:r>
      <w:r w:rsidR="00A618BB" w:rsidRPr="00B85A59">
        <w:rPr>
          <w:rFonts w:eastAsia="Times New Roman" w:cstheme="minorHAnsi"/>
          <w:b/>
          <w:bCs/>
          <w:sz w:val="24"/>
          <w:szCs w:val="24"/>
          <w:lang w:eastAsia="fr-FR"/>
        </w:rPr>
        <w:t>élécoms :</w:t>
      </w:r>
      <w:r w:rsidR="00A618BB" w:rsidRPr="00B85A59">
        <w:rPr>
          <w:rFonts w:eastAsia="Times New Roman" w:cstheme="minorHAnsi"/>
          <w:sz w:val="24"/>
          <w:szCs w:val="24"/>
          <w:lang w:eastAsia="fr-FR"/>
        </w:rPr>
        <w:t xml:space="preserve"> Orange, SFR, Iliad</w:t>
      </w:r>
      <w:r>
        <w:rPr>
          <w:rFonts w:eastAsia="Times New Roman" w:cstheme="minorHAnsi"/>
          <w:sz w:val="24"/>
          <w:szCs w:val="24"/>
          <w:lang w:eastAsia="fr-FR"/>
        </w:rPr>
        <w:t xml:space="preserve"> (Free)</w:t>
      </w:r>
      <w:r w:rsidR="00A618BB" w:rsidRPr="00B85A59">
        <w:rPr>
          <w:rFonts w:eastAsia="Times New Roman" w:cstheme="minorHAnsi"/>
          <w:sz w:val="24"/>
          <w:szCs w:val="24"/>
          <w:lang w:eastAsia="fr-FR"/>
        </w:rPr>
        <w:t xml:space="preserve">, Bouygues </w:t>
      </w:r>
      <w:r>
        <w:rPr>
          <w:rFonts w:eastAsia="Times New Roman" w:cstheme="minorHAnsi"/>
          <w:sz w:val="24"/>
          <w:szCs w:val="24"/>
          <w:lang w:eastAsia="fr-FR"/>
        </w:rPr>
        <w:t xml:space="preserve">Télécom </w:t>
      </w:r>
      <w:r w:rsidR="00A618BB" w:rsidRPr="00B85A59">
        <w:rPr>
          <w:rFonts w:eastAsia="Times New Roman" w:cstheme="minorHAnsi"/>
          <w:sz w:val="24"/>
          <w:szCs w:val="24"/>
          <w:lang w:eastAsia="fr-FR"/>
        </w:rPr>
        <w:t>;</w:t>
      </w:r>
    </w:p>
    <w:p w:rsidR="00B85A59" w:rsidRDefault="00B85A59" w:rsidP="00B85A59">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B85A59">
        <w:rPr>
          <w:rFonts w:eastAsia="Times New Roman" w:cstheme="minorHAnsi"/>
          <w:b/>
          <w:bCs/>
          <w:sz w:val="24"/>
          <w:szCs w:val="24"/>
          <w:lang w:eastAsia="fr-FR"/>
        </w:rPr>
        <w:t>G</w:t>
      </w:r>
      <w:r w:rsidR="00A618BB" w:rsidRPr="00B85A59">
        <w:rPr>
          <w:rFonts w:eastAsia="Times New Roman" w:cstheme="minorHAnsi"/>
          <w:b/>
          <w:bCs/>
          <w:sz w:val="24"/>
          <w:szCs w:val="24"/>
          <w:lang w:eastAsia="fr-FR"/>
        </w:rPr>
        <w:t xml:space="preserve">rande distribution : </w:t>
      </w:r>
      <w:r w:rsidR="00A618BB" w:rsidRPr="00B85A59">
        <w:rPr>
          <w:rFonts w:eastAsia="Times New Roman" w:cstheme="minorHAnsi"/>
          <w:sz w:val="24"/>
          <w:szCs w:val="24"/>
          <w:lang w:eastAsia="fr-FR"/>
        </w:rPr>
        <w:t>Carrefour ;</w:t>
      </w:r>
    </w:p>
    <w:p w:rsidR="00B85A59" w:rsidRPr="00B85A59" w:rsidRDefault="00B85A59" w:rsidP="00B85A59">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B85A59">
        <w:rPr>
          <w:rFonts w:eastAsia="Times New Roman" w:cstheme="minorHAnsi"/>
          <w:b/>
          <w:bCs/>
          <w:sz w:val="24"/>
          <w:szCs w:val="24"/>
          <w:lang w:eastAsia="fr-FR"/>
        </w:rPr>
        <w:t>Pétrole :</w:t>
      </w:r>
      <w:r w:rsidRPr="00B85A59">
        <w:rPr>
          <w:rFonts w:eastAsia="Times New Roman" w:cstheme="minorHAnsi"/>
          <w:sz w:val="24"/>
          <w:szCs w:val="24"/>
          <w:lang w:eastAsia="fr-FR"/>
        </w:rPr>
        <w:t xml:space="preserve"> Total</w:t>
      </w:r>
      <w:r>
        <w:rPr>
          <w:rFonts w:eastAsia="Times New Roman" w:cstheme="minorHAnsi"/>
          <w:sz w:val="24"/>
          <w:szCs w:val="24"/>
          <w:lang w:eastAsia="fr-FR"/>
        </w:rPr>
        <w:t> ;</w:t>
      </w:r>
    </w:p>
    <w:p w:rsidR="00B85A59" w:rsidRDefault="00B85A59" w:rsidP="00B85A59">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B85A59">
        <w:rPr>
          <w:rFonts w:eastAsia="Times New Roman" w:cstheme="minorHAnsi"/>
          <w:b/>
          <w:bCs/>
          <w:sz w:val="24"/>
          <w:szCs w:val="24"/>
          <w:lang w:eastAsia="fr-FR"/>
        </w:rPr>
        <w:t>S</w:t>
      </w:r>
      <w:r w:rsidR="00A618BB" w:rsidRPr="00B85A59">
        <w:rPr>
          <w:rFonts w:eastAsia="Times New Roman" w:cstheme="minorHAnsi"/>
          <w:b/>
          <w:bCs/>
          <w:sz w:val="24"/>
          <w:szCs w:val="24"/>
          <w:lang w:eastAsia="fr-FR"/>
        </w:rPr>
        <w:t>anté :</w:t>
      </w:r>
      <w:r w:rsidR="00A618BB" w:rsidRPr="00B85A59">
        <w:rPr>
          <w:rFonts w:eastAsia="Times New Roman" w:cstheme="minorHAnsi"/>
          <w:sz w:val="24"/>
          <w:szCs w:val="24"/>
          <w:lang w:eastAsia="fr-FR"/>
        </w:rPr>
        <w:t xml:space="preserve"> Sanofi ;</w:t>
      </w:r>
    </w:p>
    <w:p w:rsidR="00B85A59" w:rsidRDefault="00B85A59" w:rsidP="00B85A59">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B85A59">
        <w:rPr>
          <w:rFonts w:eastAsia="Times New Roman" w:cstheme="minorHAnsi"/>
          <w:b/>
          <w:bCs/>
          <w:sz w:val="24"/>
          <w:szCs w:val="24"/>
          <w:lang w:eastAsia="fr-FR"/>
        </w:rPr>
        <w:t>Agro</w:t>
      </w:r>
      <w:r>
        <w:rPr>
          <w:rFonts w:eastAsia="Times New Roman" w:cstheme="minorHAnsi"/>
          <w:b/>
          <w:bCs/>
          <w:sz w:val="24"/>
          <w:szCs w:val="24"/>
          <w:lang w:eastAsia="fr-FR"/>
        </w:rPr>
        <w:t>-</w:t>
      </w:r>
      <w:r w:rsidRPr="00B85A59">
        <w:rPr>
          <w:rFonts w:eastAsia="Times New Roman" w:cstheme="minorHAnsi"/>
          <w:b/>
          <w:bCs/>
          <w:sz w:val="24"/>
          <w:szCs w:val="24"/>
          <w:lang w:eastAsia="fr-FR"/>
        </w:rPr>
        <w:t>alimentaire :</w:t>
      </w:r>
      <w:r w:rsidRPr="00B85A59">
        <w:rPr>
          <w:rFonts w:eastAsia="Times New Roman" w:cstheme="minorHAnsi"/>
          <w:sz w:val="24"/>
          <w:szCs w:val="24"/>
          <w:lang w:eastAsia="fr-FR"/>
        </w:rPr>
        <w:t xml:space="preserve"> Danone ;</w:t>
      </w:r>
    </w:p>
    <w:p w:rsidR="00B85A59" w:rsidRDefault="00B85A59" w:rsidP="00B85A59">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B85A59">
        <w:rPr>
          <w:rFonts w:eastAsia="Times New Roman" w:cstheme="minorHAnsi"/>
          <w:b/>
          <w:bCs/>
          <w:sz w:val="24"/>
          <w:szCs w:val="24"/>
          <w:lang w:eastAsia="fr-FR"/>
        </w:rPr>
        <w:t>I</w:t>
      </w:r>
      <w:r w:rsidR="00A618BB" w:rsidRPr="00B85A59">
        <w:rPr>
          <w:rFonts w:eastAsia="Times New Roman" w:cstheme="minorHAnsi"/>
          <w:b/>
          <w:bCs/>
          <w:sz w:val="24"/>
          <w:szCs w:val="24"/>
          <w:lang w:eastAsia="fr-FR"/>
        </w:rPr>
        <w:t xml:space="preserve">ndustrie : </w:t>
      </w:r>
      <w:r w:rsidR="00A618BB" w:rsidRPr="00B85A59">
        <w:rPr>
          <w:rFonts w:eastAsia="Times New Roman" w:cstheme="minorHAnsi"/>
          <w:sz w:val="24"/>
          <w:szCs w:val="24"/>
          <w:lang w:eastAsia="fr-FR"/>
        </w:rPr>
        <w:t>Renault, Safran, Schneider Electric ;</w:t>
      </w:r>
    </w:p>
    <w:p w:rsidR="00B85A59" w:rsidRDefault="00B85A59" w:rsidP="00B85A59">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B85A59">
        <w:rPr>
          <w:rFonts w:eastAsia="Times New Roman" w:cstheme="minorHAnsi"/>
          <w:b/>
          <w:bCs/>
          <w:sz w:val="24"/>
          <w:szCs w:val="24"/>
          <w:lang w:eastAsia="fr-FR"/>
        </w:rPr>
        <w:t>L</w:t>
      </w:r>
      <w:r w:rsidR="00A618BB" w:rsidRPr="00B85A59">
        <w:rPr>
          <w:rFonts w:eastAsia="Times New Roman" w:cstheme="minorHAnsi"/>
          <w:b/>
          <w:bCs/>
          <w:sz w:val="24"/>
          <w:szCs w:val="24"/>
          <w:lang w:eastAsia="fr-FR"/>
        </w:rPr>
        <w:t>uxe :</w:t>
      </w:r>
      <w:r w:rsidR="00A618BB" w:rsidRPr="00B85A59">
        <w:rPr>
          <w:rFonts w:eastAsia="Times New Roman" w:cstheme="minorHAnsi"/>
          <w:sz w:val="24"/>
          <w:szCs w:val="24"/>
          <w:lang w:eastAsia="fr-FR"/>
        </w:rPr>
        <w:t xml:space="preserve"> LVMH, L’Oréal, Kering</w:t>
      </w:r>
      <w:r>
        <w:rPr>
          <w:rFonts w:eastAsia="Times New Roman" w:cstheme="minorHAnsi"/>
          <w:sz w:val="24"/>
          <w:szCs w:val="24"/>
          <w:lang w:eastAsia="fr-FR"/>
        </w:rPr>
        <w:t>.</w:t>
      </w:r>
    </w:p>
    <w:p w:rsidR="00A618BB" w:rsidRPr="00A618BB" w:rsidRDefault="00A618BB" w:rsidP="00A618BB">
      <w:pPr>
        <w:pStyle w:val="Titre1"/>
      </w:pPr>
      <w:r w:rsidRPr="00A618BB">
        <w:t>Une fiscalité qui pénalise durablement le pays.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Les investissements restent en croissance malgré une fiscalité spécifique à un niveau très élevé.</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Montant des impôts et taxes des opérateurs télécoms</w:t>
      </w:r>
      <w:r w:rsidRPr="00A618BB">
        <w:rPr>
          <w:rFonts w:eastAsia="Times New Roman" w:cstheme="minorHAnsi"/>
          <w:sz w:val="24"/>
          <w:szCs w:val="24"/>
          <w:vertAlign w:val="superscript"/>
          <w:lang w:eastAsia="fr-FR"/>
        </w:rPr>
        <w:t>1</w:t>
      </w:r>
      <w:r w:rsidRPr="00A618BB">
        <w:rPr>
          <w:rFonts w:eastAsia="Times New Roman" w:cstheme="minorHAnsi"/>
          <w:sz w:val="24"/>
          <w:szCs w:val="24"/>
          <w:lang w:eastAsia="fr-FR"/>
        </w:rPr>
        <w:t xml:space="preserve"> France, 2013 et 2018, millions d’euros et % du total d’impôts et taxes.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Source : opérateurs, Fédération Française des Télécoms, Arthur D. Little.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Note : 1) Périmètre : impôt sur les sociétés </w:t>
      </w:r>
      <w:r>
        <w:rPr>
          <w:rFonts w:eastAsia="Times New Roman" w:cstheme="minorHAnsi"/>
          <w:sz w:val="24"/>
          <w:szCs w:val="24"/>
          <w:lang w:eastAsia="fr-FR"/>
        </w:rPr>
        <w:t xml:space="preserve">(IS) </w:t>
      </w:r>
      <w:r w:rsidRPr="00A618BB">
        <w:rPr>
          <w:rFonts w:eastAsia="Times New Roman" w:cstheme="minorHAnsi"/>
          <w:sz w:val="24"/>
          <w:szCs w:val="24"/>
          <w:lang w:eastAsia="fr-FR"/>
        </w:rPr>
        <w:t xml:space="preserve">du top 5 (périmètre reconstitué en 2013 avec l’IS correspondant à l’IS </w:t>
      </w:r>
      <w:proofErr w:type="spellStart"/>
      <w:r w:rsidRPr="00A618BB">
        <w:rPr>
          <w:rFonts w:eastAsia="Times New Roman" w:cstheme="minorHAnsi"/>
          <w:sz w:val="24"/>
          <w:szCs w:val="24"/>
          <w:lang w:eastAsia="fr-FR"/>
        </w:rPr>
        <w:t>Numéricable</w:t>
      </w:r>
      <w:proofErr w:type="spellEnd"/>
      <w:r w:rsidRPr="00A618BB">
        <w:rPr>
          <w:rFonts w:eastAsia="Times New Roman" w:cstheme="minorHAnsi"/>
          <w:sz w:val="24"/>
          <w:szCs w:val="24"/>
          <w:lang w:eastAsia="fr-FR"/>
        </w:rPr>
        <w:t xml:space="preserve"> + SFR) </w:t>
      </w:r>
      <w:r>
        <w:rPr>
          <w:rFonts w:eastAsia="Times New Roman" w:cstheme="minorHAnsi"/>
          <w:sz w:val="24"/>
          <w:szCs w:val="24"/>
          <w:lang w:eastAsia="fr-FR"/>
        </w:rPr>
        <w:t>et</w:t>
      </w:r>
      <w:r w:rsidRPr="00A618BB">
        <w:rPr>
          <w:rFonts w:eastAsia="Times New Roman" w:cstheme="minorHAnsi"/>
          <w:sz w:val="24"/>
          <w:szCs w:val="24"/>
          <w:lang w:eastAsia="fr-FR"/>
        </w:rPr>
        <w:t xml:space="preserve"> fiscalité spécifique membres Fédération Française</w:t>
      </w:r>
      <w:r>
        <w:rPr>
          <w:rFonts w:eastAsia="Times New Roman" w:cstheme="minorHAnsi"/>
          <w:sz w:val="24"/>
          <w:szCs w:val="24"/>
          <w:lang w:eastAsia="fr-FR"/>
        </w:rPr>
        <w:t xml:space="preserve"> </w:t>
      </w:r>
      <w:r w:rsidRPr="00A618BB">
        <w:rPr>
          <w:rFonts w:eastAsia="Times New Roman" w:cstheme="minorHAnsi"/>
          <w:sz w:val="24"/>
          <w:szCs w:val="24"/>
          <w:lang w:eastAsia="fr-FR"/>
        </w:rPr>
        <w:t>des Télécoms.</w:t>
      </w:r>
    </w:p>
    <w:p w:rsidR="00A618BB" w:rsidRPr="00A618BB" w:rsidRDefault="00A618BB" w:rsidP="00A618BB">
      <w:pPr>
        <w:pStyle w:val="Titre1"/>
      </w:pPr>
      <w:r w:rsidRPr="00A618BB">
        <w:lastRenderedPageBreak/>
        <w:t>La concurrence inéquitable avec les géants de l’internet.</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2018 - Poids des acteurs dans l’écosystème numérique français en %. Contribution comparée à l’économie nationale.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Note :</w:t>
      </w:r>
    </w:p>
    <w:p w:rsidR="00A618BB" w:rsidRPr="00A618BB" w:rsidRDefault="00A618BB" w:rsidP="00A618BB">
      <w:pPr>
        <w:numPr>
          <w:ilvl w:val="0"/>
          <w:numId w:val="18"/>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Méthodologie de calcul des revenus :</w:t>
      </w:r>
      <w:r w:rsidRPr="00A618BB">
        <w:rPr>
          <w:rFonts w:eastAsia="Times New Roman" w:cstheme="minorHAnsi"/>
          <w:sz w:val="24"/>
          <w:szCs w:val="24"/>
          <w:lang w:eastAsia="fr-FR"/>
        </w:rPr>
        <w:t xml:space="preserve"> données redressées pour prendre en compte le </w:t>
      </w:r>
      <w:r w:rsidR="008D3B37">
        <w:t xml:space="preserve">chiffres d'affaires </w:t>
      </w:r>
      <w:r w:rsidRPr="00A618BB">
        <w:rPr>
          <w:rFonts w:eastAsia="Times New Roman" w:cstheme="minorHAnsi"/>
          <w:sz w:val="24"/>
          <w:szCs w:val="24"/>
          <w:lang w:eastAsia="fr-FR"/>
        </w:rPr>
        <w:t>e</w:t>
      </w:r>
      <w:r>
        <w:rPr>
          <w:rFonts w:eastAsia="Times New Roman" w:cstheme="minorHAnsi"/>
          <w:sz w:val="24"/>
          <w:szCs w:val="24"/>
          <w:lang w:eastAsia="fr-FR"/>
        </w:rPr>
        <w:t>ff</w:t>
      </w:r>
      <w:r w:rsidRPr="00A618BB">
        <w:rPr>
          <w:rFonts w:eastAsia="Times New Roman" w:cstheme="minorHAnsi"/>
          <w:sz w:val="24"/>
          <w:szCs w:val="24"/>
          <w:lang w:eastAsia="fr-FR"/>
        </w:rPr>
        <w:t>ectif des acteurs internationaux en France.</w:t>
      </w:r>
    </w:p>
    <w:p w:rsidR="00B85A59" w:rsidRDefault="00A618BB" w:rsidP="00A618BB">
      <w:pPr>
        <w:numPr>
          <w:ilvl w:val="0"/>
          <w:numId w:val="18"/>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Télécoms</w:t>
      </w:r>
      <w:r w:rsidR="00B85A59" w:rsidRPr="00B85A59">
        <w:rPr>
          <w:rFonts w:eastAsia="Times New Roman" w:cstheme="minorHAnsi"/>
          <w:b/>
          <w:bCs/>
          <w:sz w:val="24"/>
          <w:szCs w:val="24"/>
          <w:lang w:eastAsia="fr-FR"/>
        </w:rPr>
        <w:t> :</w:t>
      </w:r>
      <w:r w:rsidR="00B85A59">
        <w:rPr>
          <w:rFonts w:eastAsia="Times New Roman" w:cstheme="minorHAnsi"/>
          <w:sz w:val="24"/>
          <w:szCs w:val="24"/>
          <w:lang w:eastAsia="fr-FR"/>
        </w:rPr>
        <w:t xml:space="preserve"> </w:t>
      </w:r>
      <w:r w:rsidRPr="00A618BB">
        <w:rPr>
          <w:rFonts w:eastAsia="Times New Roman" w:cstheme="minorHAnsi"/>
          <w:sz w:val="24"/>
          <w:szCs w:val="24"/>
          <w:lang w:eastAsia="fr-FR"/>
        </w:rPr>
        <w:t>Orange, SFR, Bouygues T</w:t>
      </w:r>
      <w:r>
        <w:rPr>
          <w:rFonts w:eastAsia="Times New Roman" w:cstheme="minorHAnsi"/>
          <w:sz w:val="24"/>
          <w:szCs w:val="24"/>
          <w:lang w:eastAsia="fr-FR"/>
        </w:rPr>
        <w:t>é</w:t>
      </w:r>
      <w:r w:rsidRPr="00A618BB">
        <w:rPr>
          <w:rFonts w:eastAsia="Times New Roman" w:cstheme="minorHAnsi"/>
          <w:sz w:val="24"/>
          <w:szCs w:val="24"/>
          <w:lang w:eastAsia="fr-FR"/>
        </w:rPr>
        <w:t>l</w:t>
      </w:r>
      <w:r>
        <w:rPr>
          <w:rFonts w:eastAsia="Times New Roman" w:cstheme="minorHAnsi"/>
          <w:sz w:val="24"/>
          <w:szCs w:val="24"/>
          <w:lang w:eastAsia="fr-FR"/>
        </w:rPr>
        <w:t>é</w:t>
      </w:r>
      <w:r w:rsidRPr="00A618BB">
        <w:rPr>
          <w:rFonts w:eastAsia="Times New Roman" w:cstheme="minorHAnsi"/>
          <w:sz w:val="24"/>
          <w:szCs w:val="24"/>
          <w:lang w:eastAsia="fr-FR"/>
        </w:rPr>
        <w:t xml:space="preserve">com, </w:t>
      </w:r>
      <w:r w:rsidRPr="00A618BB">
        <w:rPr>
          <w:rFonts w:eastAsia="Times New Roman" w:cstheme="minorHAnsi"/>
          <w:sz w:val="24"/>
          <w:szCs w:val="24"/>
          <w:lang w:eastAsia="fr-FR"/>
        </w:rPr>
        <w:t>Iliad</w:t>
      </w:r>
      <w:r w:rsidR="00B85A59">
        <w:rPr>
          <w:rFonts w:eastAsia="Times New Roman" w:cstheme="minorHAnsi"/>
          <w:sz w:val="24"/>
          <w:szCs w:val="24"/>
          <w:lang w:eastAsia="fr-FR"/>
        </w:rPr>
        <w:t xml:space="preserve"> (Free)</w:t>
      </w:r>
      <w:r w:rsidRPr="00A618BB">
        <w:rPr>
          <w:rFonts w:eastAsia="Times New Roman" w:cstheme="minorHAnsi"/>
          <w:sz w:val="24"/>
          <w:szCs w:val="24"/>
          <w:lang w:eastAsia="fr-FR"/>
        </w:rPr>
        <w:t>, Euro-Information T</w:t>
      </w:r>
      <w:r>
        <w:rPr>
          <w:rFonts w:eastAsia="Times New Roman" w:cstheme="minorHAnsi"/>
          <w:sz w:val="24"/>
          <w:szCs w:val="24"/>
          <w:lang w:eastAsia="fr-FR"/>
        </w:rPr>
        <w:t>é</w:t>
      </w:r>
      <w:r w:rsidRPr="00A618BB">
        <w:rPr>
          <w:rFonts w:eastAsia="Times New Roman" w:cstheme="minorHAnsi"/>
          <w:sz w:val="24"/>
          <w:szCs w:val="24"/>
          <w:lang w:eastAsia="fr-FR"/>
        </w:rPr>
        <w:t>l</w:t>
      </w:r>
      <w:r>
        <w:rPr>
          <w:rFonts w:eastAsia="Times New Roman" w:cstheme="minorHAnsi"/>
          <w:sz w:val="24"/>
          <w:szCs w:val="24"/>
          <w:lang w:eastAsia="fr-FR"/>
        </w:rPr>
        <w:t>é</w:t>
      </w:r>
      <w:r w:rsidRPr="00A618BB">
        <w:rPr>
          <w:rFonts w:eastAsia="Times New Roman" w:cstheme="minorHAnsi"/>
          <w:sz w:val="24"/>
          <w:szCs w:val="24"/>
          <w:lang w:eastAsia="fr-FR"/>
        </w:rPr>
        <w:t xml:space="preserve">com. </w:t>
      </w:r>
    </w:p>
    <w:p w:rsidR="00A618BB" w:rsidRPr="00A618BB" w:rsidRDefault="00A618BB" w:rsidP="00A618BB">
      <w:pPr>
        <w:numPr>
          <w:ilvl w:val="0"/>
          <w:numId w:val="18"/>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Acteurs</w:t>
      </w:r>
      <w:r w:rsidR="00B85A59" w:rsidRPr="00B85A59">
        <w:rPr>
          <w:rFonts w:eastAsia="Times New Roman" w:cstheme="minorHAnsi"/>
          <w:b/>
          <w:bCs/>
          <w:sz w:val="24"/>
          <w:szCs w:val="24"/>
          <w:lang w:eastAsia="fr-FR"/>
        </w:rPr>
        <w:t xml:space="preserve"> I</w:t>
      </w:r>
      <w:r w:rsidRPr="00A618BB">
        <w:rPr>
          <w:rFonts w:eastAsia="Times New Roman" w:cstheme="minorHAnsi"/>
          <w:b/>
          <w:bCs/>
          <w:sz w:val="24"/>
          <w:szCs w:val="24"/>
          <w:lang w:eastAsia="fr-FR"/>
        </w:rPr>
        <w:t>nternet</w:t>
      </w:r>
      <w:r w:rsidR="00B85A59" w:rsidRPr="00B85A59">
        <w:rPr>
          <w:rFonts w:eastAsia="Times New Roman" w:cstheme="minorHAnsi"/>
          <w:b/>
          <w:bCs/>
          <w:sz w:val="24"/>
          <w:szCs w:val="24"/>
          <w:lang w:eastAsia="fr-FR"/>
        </w:rPr>
        <w:t> :</w:t>
      </w:r>
      <w:r w:rsidRPr="00A618BB">
        <w:rPr>
          <w:rFonts w:eastAsia="Times New Roman" w:cstheme="minorHAnsi"/>
          <w:sz w:val="24"/>
          <w:szCs w:val="24"/>
          <w:lang w:eastAsia="fr-FR"/>
        </w:rPr>
        <w:t xml:space="preserve"> Google, Amazon, Microsoft, Facebook, Yahoo.</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Une fiscalité générale inéquitable et les distorsions de concurrence face à d’autres acteurs.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Niveau d’imposition en % des revenus 2018 - Top 5 par catégorie En France, le niveau d’imposition</w:t>
      </w:r>
      <w:r w:rsidRPr="00A618BB">
        <w:rPr>
          <w:rFonts w:eastAsia="Times New Roman" w:cstheme="minorHAnsi"/>
          <w:sz w:val="24"/>
          <w:szCs w:val="24"/>
          <w:vertAlign w:val="superscript"/>
          <w:lang w:eastAsia="fr-FR"/>
        </w:rPr>
        <w:t>1</w:t>
      </w:r>
      <w:r w:rsidRPr="00A618BB">
        <w:rPr>
          <w:rFonts w:eastAsia="Times New Roman" w:cstheme="minorHAnsi"/>
          <w:sz w:val="24"/>
          <w:szCs w:val="24"/>
          <w:lang w:eastAsia="fr-FR"/>
        </w:rPr>
        <w:t xml:space="preserve"> des opérateurs télécoms</w:t>
      </w:r>
      <w:r w:rsidRPr="00A618BB">
        <w:rPr>
          <w:rFonts w:eastAsia="Times New Roman" w:cstheme="minorHAnsi"/>
          <w:sz w:val="24"/>
          <w:szCs w:val="24"/>
          <w:vertAlign w:val="superscript"/>
          <w:lang w:eastAsia="fr-FR"/>
        </w:rPr>
        <w:t>2</w:t>
      </w:r>
      <w:r w:rsidRPr="00A618BB">
        <w:rPr>
          <w:rFonts w:eastAsia="Times New Roman" w:cstheme="minorHAnsi"/>
          <w:sz w:val="24"/>
          <w:szCs w:val="24"/>
          <w:lang w:eastAsia="fr-FR"/>
        </w:rPr>
        <w:t xml:space="preserve"> est 25 fois supérieur à celui des géants de l’</w:t>
      </w:r>
      <w:r w:rsidR="00B85A59">
        <w:rPr>
          <w:rFonts w:eastAsia="Times New Roman" w:cstheme="minorHAnsi"/>
          <w:sz w:val="24"/>
          <w:szCs w:val="24"/>
          <w:lang w:eastAsia="fr-FR"/>
        </w:rPr>
        <w:t>I</w:t>
      </w:r>
      <w:r w:rsidRPr="00A618BB">
        <w:rPr>
          <w:rFonts w:eastAsia="Times New Roman" w:cstheme="minorHAnsi"/>
          <w:sz w:val="24"/>
          <w:szCs w:val="24"/>
          <w:lang w:eastAsia="fr-FR"/>
        </w:rPr>
        <w:t>nternet</w:t>
      </w:r>
      <w:r w:rsidRPr="00A618BB">
        <w:rPr>
          <w:rFonts w:eastAsia="Times New Roman" w:cstheme="minorHAnsi"/>
          <w:sz w:val="24"/>
          <w:szCs w:val="24"/>
          <w:vertAlign w:val="superscript"/>
          <w:lang w:eastAsia="fr-FR"/>
        </w:rPr>
        <w:t>3</w:t>
      </w:r>
      <w:r w:rsidRPr="00A618BB">
        <w:rPr>
          <w:rFonts w:eastAsia="Times New Roman" w:cstheme="minorHAnsi"/>
          <w:sz w:val="24"/>
          <w:szCs w:val="24"/>
          <w:lang w:eastAsia="fr-FR"/>
        </w:rPr>
        <w:t>.</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Note :</w:t>
      </w:r>
    </w:p>
    <w:p w:rsidR="00A618BB" w:rsidRPr="00A618BB" w:rsidRDefault="00A618BB" w:rsidP="00A618BB">
      <w:pPr>
        <w:numPr>
          <w:ilvl w:val="0"/>
          <w:numId w:val="19"/>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Niveau d’imposition : impôt sur les sociétés et impôts, taxes et versements assimilés ;</w:t>
      </w:r>
    </w:p>
    <w:p w:rsidR="00A618BB" w:rsidRPr="00A618BB" w:rsidRDefault="00A618BB" w:rsidP="00A618BB">
      <w:pPr>
        <w:numPr>
          <w:ilvl w:val="0"/>
          <w:numId w:val="19"/>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Chiffre d'affaires déclaré en France ou recherche documentaire ;</w:t>
      </w:r>
    </w:p>
    <w:p w:rsidR="00A618BB" w:rsidRPr="00A618BB" w:rsidRDefault="00A618BB" w:rsidP="00A618BB">
      <w:pPr>
        <w:numPr>
          <w:ilvl w:val="0"/>
          <w:numId w:val="19"/>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Données redressées pour prendre en compte le </w:t>
      </w:r>
      <w:r w:rsidR="008D3B37">
        <w:t xml:space="preserve">chiffres d'affaires </w:t>
      </w:r>
      <w:r w:rsidRPr="00A618BB">
        <w:rPr>
          <w:rFonts w:eastAsia="Times New Roman" w:cstheme="minorHAnsi"/>
          <w:sz w:val="24"/>
          <w:szCs w:val="24"/>
          <w:lang w:eastAsia="fr-FR"/>
        </w:rPr>
        <w:t>effectif estimé des acteurs internationaux en France.</w:t>
      </w:r>
    </w:p>
    <w:p w:rsidR="00A618BB" w:rsidRPr="00A618BB" w:rsidRDefault="00A618BB" w:rsidP="00A618BB">
      <w:pPr>
        <w:pStyle w:val="Titre1"/>
      </w:pPr>
      <w:r w:rsidRPr="00A618BB">
        <w:t>L’Europe des télécoms stagne dans un marché mondial en pleine croissance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Évolution des revenus des opérateurs télécoms par région</w:t>
      </w:r>
      <w:r w:rsidRPr="00A618BB">
        <w:rPr>
          <w:rFonts w:eastAsia="Times New Roman" w:cstheme="minorHAnsi"/>
          <w:sz w:val="24"/>
          <w:szCs w:val="24"/>
          <w:vertAlign w:val="superscript"/>
          <w:lang w:eastAsia="fr-FR"/>
        </w:rPr>
        <w:t>1</w:t>
      </w:r>
      <w:r w:rsidRPr="00A618BB">
        <w:rPr>
          <w:rFonts w:eastAsia="Times New Roman" w:cstheme="minorHAnsi"/>
          <w:sz w:val="24"/>
          <w:szCs w:val="24"/>
          <w:lang w:eastAsia="fr-FR"/>
        </w:rPr>
        <w:t xml:space="preserve"> 2009 - 2018 en milliards d’euros constants 2018 :</w:t>
      </w:r>
    </w:p>
    <w:p w:rsidR="00A618BB" w:rsidRPr="00A618BB" w:rsidRDefault="00A618BB" w:rsidP="00A618BB">
      <w:pPr>
        <w:numPr>
          <w:ilvl w:val="0"/>
          <w:numId w:val="20"/>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Monde :</w:t>
      </w:r>
      <w:r w:rsidRPr="00A618BB">
        <w:rPr>
          <w:rFonts w:eastAsia="Times New Roman" w:cstheme="minorHAnsi"/>
          <w:sz w:val="24"/>
          <w:szCs w:val="24"/>
          <w:lang w:eastAsia="fr-FR"/>
        </w:rPr>
        <w:t xml:space="preserve"> + 48 % ;</w:t>
      </w:r>
    </w:p>
    <w:p w:rsidR="00A618BB" w:rsidRPr="00A618BB" w:rsidRDefault="00A618BB" w:rsidP="00A618BB">
      <w:pPr>
        <w:numPr>
          <w:ilvl w:val="0"/>
          <w:numId w:val="20"/>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Asie :</w:t>
      </w:r>
      <w:r w:rsidRPr="00A618BB">
        <w:rPr>
          <w:rFonts w:eastAsia="Times New Roman" w:cstheme="minorHAnsi"/>
          <w:sz w:val="24"/>
          <w:szCs w:val="24"/>
          <w:lang w:eastAsia="fr-FR"/>
        </w:rPr>
        <w:t xml:space="preserve"> + 62 % ;</w:t>
      </w:r>
    </w:p>
    <w:p w:rsidR="00A618BB" w:rsidRPr="00A618BB" w:rsidRDefault="00A618BB" w:rsidP="00A618BB">
      <w:pPr>
        <w:numPr>
          <w:ilvl w:val="0"/>
          <w:numId w:val="20"/>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Amérique du Nord :</w:t>
      </w:r>
      <w:r w:rsidRPr="00A618BB">
        <w:rPr>
          <w:rFonts w:eastAsia="Times New Roman" w:cstheme="minorHAnsi"/>
          <w:sz w:val="24"/>
          <w:szCs w:val="24"/>
          <w:lang w:eastAsia="fr-FR"/>
        </w:rPr>
        <w:t xml:space="preserve"> + 81 % ;</w:t>
      </w:r>
    </w:p>
    <w:p w:rsidR="00A618BB" w:rsidRPr="00A618BB" w:rsidRDefault="00A618BB" w:rsidP="00A618BB">
      <w:pPr>
        <w:numPr>
          <w:ilvl w:val="0"/>
          <w:numId w:val="20"/>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Europe :</w:t>
      </w:r>
      <w:r w:rsidRPr="00A618BB">
        <w:rPr>
          <w:rFonts w:eastAsia="Times New Roman" w:cstheme="minorHAnsi"/>
          <w:sz w:val="24"/>
          <w:szCs w:val="24"/>
          <w:lang w:eastAsia="fr-FR"/>
        </w:rPr>
        <w:t xml:space="preserve"> + 2 %.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Évolution des revenus de l’écosystème numérique par type d’acteurs. Monde 2009-2018 en milliards d’euros constants 2018 :</w:t>
      </w:r>
    </w:p>
    <w:p w:rsidR="00A618BB" w:rsidRPr="00A618BB" w:rsidRDefault="00A618BB" w:rsidP="00A618BB">
      <w:pPr>
        <w:numPr>
          <w:ilvl w:val="0"/>
          <w:numId w:val="2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Opérateurs télécoms :</w:t>
      </w:r>
      <w:r w:rsidRPr="00A618BB">
        <w:rPr>
          <w:rFonts w:eastAsia="Times New Roman" w:cstheme="minorHAnsi"/>
          <w:sz w:val="24"/>
          <w:szCs w:val="24"/>
          <w:lang w:eastAsia="fr-FR"/>
        </w:rPr>
        <w:t xml:space="preserve"> + 48 % ;</w:t>
      </w:r>
    </w:p>
    <w:p w:rsidR="00A618BB" w:rsidRPr="00A618BB" w:rsidRDefault="00A618BB" w:rsidP="00A618BB">
      <w:pPr>
        <w:numPr>
          <w:ilvl w:val="0"/>
          <w:numId w:val="2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Terminaux :</w:t>
      </w:r>
      <w:r w:rsidRPr="00A618BB">
        <w:rPr>
          <w:rFonts w:eastAsia="Times New Roman" w:cstheme="minorHAnsi"/>
          <w:sz w:val="24"/>
          <w:szCs w:val="24"/>
          <w:lang w:eastAsia="fr-FR"/>
        </w:rPr>
        <w:t xml:space="preserve"> + 124 % ;</w:t>
      </w:r>
    </w:p>
    <w:p w:rsidR="00A618BB" w:rsidRPr="00A618BB" w:rsidRDefault="00A618BB" w:rsidP="00A618BB">
      <w:pPr>
        <w:numPr>
          <w:ilvl w:val="0"/>
          <w:numId w:val="21"/>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b/>
          <w:bCs/>
          <w:sz w:val="24"/>
          <w:szCs w:val="24"/>
          <w:lang w:eastAsia="fr-FR"/>
        </w:rPr>
        <w:t>Acteurs de l'Internet :</w:t>
      </w:r>
      <w:r w:rsidRPr="00A618BB">
        <w:rPr>
          <w:rFonts w:eastAsia="Times New Roman" w:cstheme="minorHAnsi"/>
          <w:sz w:val="24"/>
          <w:szCs w:val="24"/>
          <w:lang w:eastAsia="fr-FR"/>
        </w:rPr>
        <w:t xml:space="preserve"> + 733 %.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Capitalisation boursière des opérateurs télécoms européens comparée à celle des opérateurs télécoms américains et aux acteurs de l’</w:t>
      </w:r>
      <w:r w:rsidR="00B85A59">
        <w:rPr>
          <w:rFonts w:eastAsia="Times New Roman" w:cstheme="minorHAnsi"/>
          <w:sz w:val="24"/>
          <w:szCs w:val="24"/>
          <w:lang w:eastAsia="fr-FR"/>
        </w:rPr>
        <w:t>I</w:t>
      </w:r>
      <w:r w:rsidRPr="00A618BB">
        <w:rPr>
          <w:rFonts w:eastAsia="Times New Roman" w:cstheme="minorHAnsi"/>
          <w:sz w:val="24"/>
          <w:szCs w:val="24"/>
          <w:lang w:eastAsia="fr-FR"/>
        </w:rPr>
        <w:t xml:space="preserve">nternet (Top 30 du secteur par </w:t>
      </w:r>
      <w:r w:rsidR="00B85A59">
        <w:rPr>
          <w:rFonts w:eastAsia="Times New Roman" w:cstheme="minorHAnsi"/>
          <w:sz w:val="24"/>
          <w:szCs w:val="24"/>
          <w:lang w:eastAsia="fr-FR"/>
        </w:rPr>
        <w:t>chiffre d’affaires</w:t>
      </w:r>
      <w:r w:rsidRPr="00A618BB">
        <w:rPr>
          <w:rFonts w:eastAsia="Times New Roman" w:cstheme="minorHAnsi"/>
          <w:sz w:val="24"/>
          <w:szCs w:val="24"/>
          <w:lang w:eastAsia="fr-FR"/>
        </w:rPr>
        <w:t>). En milliards d’euros constants 2018.</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lastRenderedPageBreak/>
        <w:t>Source : Thomson Reuters, analyse Arthur D. Little. Note : 1) Nationalité selon la localisation du siège social.</w:t>
      </w:r>
    </w:p>
    <w:p w:rsidR="00A618BB" w:rsidRPr="00A618BB" w:rsidRDefault="00A618BB" w:rsidP="00A618BB">
      <w:pPr>
        <w:pStyle w:val="Titre1"/>
      </w:pPr>
      <w:proofErr w:type="gramStart"/>
      <w:r w:rsidRPr="00A618BB">
        <w:t>Les télécoms français</w:t>
      </w:r>
      <w:proofErr w:type="gramEnd"/>
      <w:r w:rsidRPr="00A618BB">
        <w:t xml:space="preserve"> sous tension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Emplois, revenus et investissements des opérateurs télécoms en France. France, 2010-2018, base 100 en 2010.</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Source : Arcep, DARES (Direction de l'Animation de la Recherche, des Études et des Statistiques), Insee, Arthur D. Little.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Note :</w:t>
      </w:r>
    </w:p>
    <w:p w:rsidR="00A618BB" w:rsidRPr="00A618BB" w:rsidRDefault="00A618BB" w:rsidP="00A618BB">
      <w:pPr>
        <w:numPr>
          <w:ilvl w:val="0"/>
          <w:numId w:val="2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Effort d’investissement : investissements des opérateurs (hors achat de fréquences) / revenus des opérateurs ;</w:t>
      </w:r>
    </w:p>
    <w:p w:rsidR="00A618BB" w:rsidRPr="00A618BB" w:rsidRDefault="00A618BB" w:rsidP="00A618BB">
      <w:pPr>
        <w:numPr>
          <w:ilvl w:val="0"/>
          <w:numId w:val="2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Chiffre</w:t>
      </w:r>
      <w:r w:rsidR="00B85A59">
        <w:rPr>
          <w:rFonts w:eastAsia="Times New Roman" w:cstheme="minorHAnsi"/>
          <w:sz w:val="24"/>
          <w:szCs w:val="24"/>
          <w:lang w:eastAsia="fr-FR"/>
        </w:rPr>
        <w:t>s</w:t>
      </w:r>
      <w:r w:rsidRPr="00A618BB">
        <w:rPr>
          <w:rFonts w:eastAsia="Times New Roman" w:cstheme="minorHAnsi"/>
          <w:sz w:val="24"/>
          <w:szCs w:val="24"/>
          <w:lang w:eastAsia="fr-FR"/>
        </w:rPr>
        <w:t xml:space="preserve"> Arcep provisoires pour l’année 2018 ;</w:t>
      </w:r>
    </w:p>
    <w:p w:rsidR="00A618BB" w:rsidRPr="00A618BB" w:rsidRDefault="00A618BB" w:rsidP="00A618BB">
      <w:pPr>
        <w:numPr>
          <w:ilvl w:val="0"/>
          <w:numId w:val="2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Chiffre Arcep ;</w:t>
      </w:r>
    </w:p>
    <w:p w:rsidR="008D3B37" w:rsidRDefault="00A618BB" w:rsidP="00A618BB">
      <w:pPr>
        <w:numPr>
          <w:ilvl w:val="0"/>
          <w:numId w:val="2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Chiffre Arcep comprenant une partie des emplois indirects</w:t>
      </w:r>
      <w:r w:rsidR="008D3B37">
        <w:rPr>
          <w:rFonts w:eastAsia="Times New Roman" w:cstheme="minorHAnsi"/>
          <w:sz w:val="24"/>
          <w:szCs w:val="24"/>
          <w:lang w:eastAsia="fr-FR"/>
        </w:rPr>
        <w:t> ;</w:t>
      </w:r>
    </w:p>
    <w:p w:rsidR="00A618BB" w:rsidRPr="00A618BB" w:rsidRDefault="00A618BB" w:rsidP="00A618BB">
      <w:pPr>
        <w:numPr>
          <w:ilvl w:val="0"/>
          <w:numId w:val="22"/>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Chi</w:t>
      </w:r>
      <w:r w:rsidRPr="00A618BB">
        <w:rPr>
          <w:rFonts w:eastAsia="Times New Roman" w:cstheme="minorHAnsi"/>
          <w:sz w:val="24"/>
          <w:szCs w:val="24"/>
          <w:lang w:eastAsia="fr-FR"/>
        </w:rPr>
        <w:softHyphen/>
      </w:r>
      <w:r>
        <w:rPr>
          <w:rFonts w:eastAsia="Times New Roman" w:cstheme="minorHAnsi"/>
          <w:sz w:val="24"/>
          <w:szCs w:val="24"/>
          <w:lang w:eastAsia="fr-FR"/>
        </w:rPr>
        <w:t>ff</w:t>
      </w:r>
      <w:r w:rsidRPr="00A618BB">
        <w:rPr>
          <w:rFonts w:eastAsia="Times New Roman" w:cstheme="minorHAnsi"/>
          <w:sz w:val="24"/>
          <w:szCs w:val="24"/>
          <w:lang w:eastAsia="fr-FR"/>
        </w:rPr>
        <w:t>res A</w:t>
      </w:r>
      <w:r w:rsidR="008D3B37">
        <w:rPr>
          <w:rFonts w:eastAsia="Times New Roman" w:cstheme="minorHAnsi"/>
          <w:sz w:val="24"/>
          <w:szCs w:val="24"/>
          <w:lang w:eastAsia="fr-FR"/>
        </w:rPr>
        <w:t>rcep</w:t>
      </w:r>
      <w:r w:rsidRPr="00A618BB">
        <w:rPr>
          <w:rFonts w:eastAsia="Times New Roman" w:cstheme="minorHAnsi"/>
          <w:sz w:val="24"/>
          <w:szCs w:val="24"/>
          <w:lang w:eastAsia="fr-FR"/>
        </w:rPr>
        <w:t xml:space="preserve"> provisoires pour l’année 2017 correspondant au revenu perçu auprès du client final.</w:t>
      </w:r>
    </w:p>
    <w:p w:rsidR="00A618BB" w:rsidRPr="00A618BB" w:rsidRDefault="00A618BB" w:rsidP="00A618BB">
      <w:pPr>
        <w:pStyle w:val="Titre1"/>
      </w:pPr>
      <w:r w:rsidRPr="00A618BB">
        <w:t>Les télécoms et l’environnement :</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Grâce aux progrès technologiques, le secteur télécom réduit son empreinte énergétique.</w:t>
      </w:r>
    </w:p>
    <w:p w:rsidR="00A618BB" w:rsidRPr="00A618BB" w:rsidRDefault="00A618BB" w:rsidP="00A618BB">
      <w:pPr>
        <w:numPr>
          <w:ilvl w:val="0"/>
          <w:numId w:val="2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Mobiles neufs mis en marché ;</w:t>
      </w:r>
    </w:p>
    <w:p w:rsidR="00A618BB" w:rsidRPr="00A618BB" w:rsidRDefault="00A618BB" w:rsidP="00A618BB">
      <w:pPr>
        <w:numPr>
          <w:ilvl w:val="0"/>
          <w:numId w:val="23"/>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Collecte et reprise de mobiles par les opérateurs de la </w:t>
      </w:r>
      <w:proofErr w:type="spellStart"/>
      <w:r w:rsidRPr="00A618BB">
        <w:rPr>
          <w:rFonts w:eastAsia="Times New Roman" w:cstheme="minorHAnsi"/>
          <w:sz w:val="24"/>
          <w:szCs w:val="24"/>
          <w:lang w:eastAsia="fr-FR"/>
        </w:rPr>
        <w:t>FFTélécoms</w:t>
      </w:r>
      <w:proofErr w:type="spellEnd"/>
      <w:r w:rsidRPr="00A618BB">
        <w:rPr>
          <w:rFonts w:eastAsia="Times New Roman" w:cstheme="minorHAnsi"/>
          <w:sz w:val="24"/>
          <w:szCs w:val="24"/>
          <w:lang w:eastAsia="fr-FR"/>
        </w:rPr>
        <w:t>. France – 2016 - 2018, en millions.</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 xml:space="preserve">Source : </w:t>
      </w:r>
      <w:proofErr w:type="spellStart"/>
      <w:r w:rsidRPr="00A618BB">
        <w:rPr>
          <w:rFonts w:eastAsia="Times New Roman" w:cstheme="minorHAnsi"/>
          <w:sz w:val="24"/>
          <w:szCs w:val="24"/>
          <w:lang w:eastAsia="fr-FR"/>
        </w:rPr>
        <w:t>FFTélécoms</w:t>
      </w:r>
      <w:proofErr w:type="spellEnd"/>
      <w:r w:rsidRPr="00A618BB">
        <w:rPr>
          <w:rFonts w:eastAsia="Times New Roman" w:cstheme="minorHAnsi"/>
          <w:sz w:val="24"/>
          <w:szCs w:val="24"/>
          <w:lang w:eastAsia="fr-FR"/>
        </w:rPr>
        <w:t>, Arcep</w:t>
      </w:r>
      <w:r w:rsidR="00535CAF" w:rsidRPr="00535CAF">
        <w:t xml:space="preserve"> </w:t>
      </w:r>
      <w:r w:rsidR="00535CAF" w:rsidRPr="00535CAF">
        <w:rPr>
          <w:rFonts w:eastAsia="Times New Roman" w:cstheme="minorHAnsi"/>
          <w:sz w:val="24"/>
          <w:szCs w:val="24"/>
          <w:lang w:eastAsia="fr-FR"/>
        </w:rPr>
        <w:t>[Autorité de régulation des communications électroniques, des postes et de la distribution de la presse].</w:t>
      </w:r>
    </w:p>
    <w:p w:rsidR="00A618BB" w:rsidRPr="00A618BB" w:rsidRDefault="00A618BB" w:rsidP="00A618BB">
      <w:p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Note :</w:t>
      </w:r>
    </w:p>
    <w:p w:rsidR="005D6317" w:rsidRPr="00A618BB" w:rsidRDefault="00A618BB" w:rsidP="00A618BB">
      <w:pPr>
        <w:numPr>
          <w:ilvl w:val="0"/>
          <w:numId w:val="24"/>
        </w:numPr>
        <w:spacing w:before="100" w:beforeAutospacing="1" w:after="100" w:afterAutospacing="1" w:line="240" w:lineRule="auto"/>
        <w:jc w:val="both"/>
        <w:rPr>
          <w:rFonts w:eastAsia="Times New Roman" w:cstheme="minorHAnsi"/>
          <w:sz w:val="24"/>
          <w:szCs w:val="24"/>
          <w:lang w:eastAsia="fr-FR"/>
        </w:rPr>
      </w:pPr>
      <w:r w:rsidRPr="00A618BB">
        <w:rPr>
          <w:rFonts w:eastAsia="Times New Roman" w:cstheme="minorHAnsi"/>
          <w:sz w:val="24"/>
          <w:szCs w:val="24"/>
          <w:lang w:eastAsia="fr-FR"/>
        </w:rPr>
        <w:t>Estimation Arcep de la consommation moyenne sur une année basée sur les observations opérateurs de consommation par Giga de leurs utilisateurs.</w:t>
      </w:r>
    </w:p>
    <w:sectPr w:rsidR="005D6317" w:rsidRPr="00A618BB" w:rsidSect="00A618B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8BB" w:rsidRDefault="00A618BB" w:rsidP="00A618BB">
      <w:pPr>
        <w:spacing w:after="0" w:line="240" w:lineRule="auto"/>
      </w:pPr>
      <w:r>
        <w:separator/>
      </w:r>
    </w:p>
  </w:endnote>
  <w:endnote w:type="continuationSeparator" w:id="0">
    <w:p w:rsidR="00A618BB" w:rsidRDefault="00A618BB" w:rsidP="00A6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123770"/>
      <w:docPartObj>
        <w:docPartGallery w:val="Page Numbers (Bottom of Page)"/>
        <w:docPartUnique/>
      </w:docPartObj>
    </w:sdtPr>
    <w:sdtContent>
      <w:p w:rsidR="00A618BB" w:rsidRDefault="00A618BB" w:rsidP="00A618BB">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8BB" w:rsidRDefault="00A618BB" w:rsidP="00A618BB">
      <w:pPr>
        <w:spacing w:after="0" w:line="240" w:lineRule="auto"/>
      </w:pPr>
      <w:r>
        <w:separator/>
      </w:r>
    </w:p>
  </w:footnote>
  <w:footnote w:type="continuationSeparator" w:id="0">
    <w:p w:rsidR="00A618BB" w:rsidRDefault="00A618BB" w:rsidP="00A6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8BB" w:rsidRDefault="00A618BB" w:rsidP="00A618BB">
    <w:pPr>
      <w:pStyle w:val="En-tte"/>
      <w:jc w:val="center"/>
    </w:pPr>
    <w:r>
      <w:rPr>
        <w:noProof/>
      </w:rPr>
      <w:drawing>
        <wp:inline distT="0" distB="0" distL="0" distR="0">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B84"/>
    <w:multiLevelType w:val="multilevel"/>
    <w:tmpl w:val="E27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7C2C"/>
    <w:multiLevelType w:val="multilevel"/>
    <w:tmpl w:val="0F4C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2401"/>
    <w:multiLevelType w:val="multilevel"/>
    <w:tmpl w:val="E0E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1184"/>
    <w:multiLevelType w:val="multilevel"/>
    <w:tmpl w:val="44B2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F6D69"/>
    <w:multiLevelType w:val="multilevel"/>
    <w:tmpl w:val="4CE8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76338"/>
    <w:multiLevelType w:val="multilevel"/>
    <w:tmpl w:val="5A6E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F3BC9"/>
    <w:multiLevelType w:val="multilevel"/>
    <w:tmpl w:val="A98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0705D"/>
    <w:multiLevelType w:val="multilevel"/>
    <w:tmpl w:val="F472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B2CB1"/>
    <w:multiLevelType w:val="multilevel"/>
    <w:tmpl w:val="6D26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82EEA"/>
    <w:multiLevelType w:val="multilevel"/>
    <w:tmpl w:val="2B78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D34903"/>
    <w:multiLevelType w:val="hybridMultilevel"/>
    <w:tmpl w:val="1CA41154"/>
    <w:lvl w:ilvl="0" w:tplc="02CCBA82">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AD660C"/>
    <w:multiLevelType w:val="multilevel"/>
    <w:tmpl w:val="2CE0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7161B4"/>
    <w:multiLevelType w:val="multilevel"/>
    <w:tmpl w:val="0294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A5561"/>
    <w:multiLevelType w:val="multilevel"/>
    <w:tmpl w:val="51A8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8532D"/>
    <w:multiLevelType w:val="multilevel"/>
    <w:tmpl w:val="60B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828AA"/>
    <w:multiLevelType w:val="multilevel"/>
    <w:tmpl w:val="9426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C76A8"/>
    <w:multiLevelType w:val="multilevel"/>
    <w:tmpl w:val="9956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70C23"/>
    <w:multiLevelType w:val="multilevel"/>
    <w:tmpl w:val="AE5C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FD584C"/>
    <w:multiLevelType w:val="hybridMultilevel"/>
    <w:tmpl w:val="42843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A57906"/>
    <w:multiLevelType w:val="multilevel"/>
    <w:tmpl w:val="44F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67609"/>
    <w:multiLevelType w:val="multilevel"/>
    <w:tmpl w:val="108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BB2A7F"/>
    <w:multiLevelType w:val="multilevel"/>
    <w:tmpl w:val="15F0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2B73B6"/>
    <w:multiLevelType w:val="multilevel"/>
    <w:tmpl w:val="B626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5B51A4"/>
    <w:multiLevelType w:val="multilevel"/>
    <w:tmpl w:val="9546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C3118"/>
    <w:multiLevelType w:val="multilevel"/>
    <w:tmpl w:val="544A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EB0274"/>
    <w:multiLevelType w:val="multilevel"/>
    <w:tmpl w:val="881E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A4256"/>
    <w:multiLevelType w:val="hybridMultilevel"/>
    <w:tmpl w:val="4BAA2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3"/>
  </w:num>
  <w:num w:numId="3">
    <w:abstractNumId w:val="2"/>
  </w:num>
  <w:num w:numId="4">
    <w:abstractNumId w:val="15"/>
  </w:num>
  <w:num w:numId="5">
    <w:abstractNumId w:val="13"/>
  </w:num>
  <w:num w:numId="6">
    <w:abstractNumId w:val="7"/>
  </w:num>
  <w:num w:numId="7">
    <w:abstractNumId w:val="0"/>
  </w:num>
  <w:num w:numId="8">
    <w:abstractNumId w:val="4"/>
  </w:num>
  <w:num w:numId="9">
    <w:abstractNumId w:val="12"/>
  </w:num>
  <w:num w:numId="10">
    <w:abstractNumId w:val="6"/>
  </w:num>
  <w:num w:numId="11">
    <w:abstractNumId w:val="16"/>
  </w:num>
  <w:num w:numId="12">
    <w:abstractNumId w:val="24"/>
  </w:num>
  <w:num w:numId="13">
    <w:abstractNumId w:val="1"/>
  </w:num>
  <w:num w:numId="14">
    <w:abstractNumId w:val="25"/>
  </w:num>
  <w:num w:numId="15">
    <w:abstractNumId w:val="14"/>
  </w:num>
  <w:num w:numId="16">
    <w:abstractNumId w:val="8"/>
  </w:num>
  <w:num w:numId="17">
    <w:abstractNumId w:val="21"/>
  </w:num>
  <w:num w:numId="18">
    <w:abstractNumId w:val="9"/>
  </w:num>
  <w:num w:numId="19">
    <w:abstractNumId w:val="5"/>
  </w:num>
  <w:num w:numId="20">
    <w:abstractNumId w:val="19"/>
  </w:num>
  <w:num w:numId="21">
    <w:abstractNumId w:val="11"/>
  </w:num>
  <w:num w:numId="22">
    <w:abstractNumId w:val="17"/>
  </w:num>
  <w:num w:numId="23">
    <w:abstractNumId w:val="20"/>
  </w:num>
  <w:num w:numId="24">
    <w:abstractNumId w:val="22"/>
  </w:num>
  <w:num w:numId="25">
    <w:abstractNumId w:val="26"/>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BB"/>
    <w:rsid w:val="00236CDA"/>
    <w:rsid w:val="00535CAF"/>
    <w:rsid w:val="007F5370"/>
    <w:rsid w:val="008D3B37"/>
    <w:rsid w:val="00A618BB"/>
    <w:rsid w:val="00B85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BDE46"/>
  <w15:chartTrackingRefBased/>
  <w15:docId w15:val="{91C03A00-ED17-444B-AA85-4F8540E7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A618BB"/>
    <w:pPr>
      <w:numPr>
        <w:numId w:val="26"/>
      </w:numPr>
      <w:spacing w:before="100" w:beforeAutospacing="1" w:after="100" w:afterAutospacing="1" w:line="240" w:lineRule="auto"/>
      <w:outlineLvl w:val="0"/>
    </w:pPr>
    <w:rPr>
      <w:rFonts w:eastAsia="Times New Roman" w:cstheme="minorHAnsi"/>
      <w:b/>
      <w:bCs/>
      <w:sz w:val="32"/>
      <w:szCs w:val="32"/>
      <w:lang w:eastAsia="fr-FR"/>
    </w:rPr>
  </w:style>
  <w:style w:type="paragraph" w:styleId="Titre3">
    <w:name w:val="heading 3"/>
    <w:basedOn w:val="Normal"/>
    <w:link w:val="Titre3Car"/>
    <w:uiPriority w:val="9"/>
    <w:qFormat/>
    <w:rsid w:val="00A618B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618B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618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18BB"/>
    <w:rPr>
      <w:b/>
      <w:bCs/>
    </w:rPr>
  </w:style>
  <w:style w:type="character" w:styleId="Lienhypertexte">
    <w:name w:val="Hyperlink"/>
    <w:basedOn w:val="Policepardfaut"/>
    <w:uiPriority w:val="99"/>
    <w:semiHidden/>
    <w:unhideWhenUsed/>
    <w:rsid w:val="00A618BB"/>
    <w:rPr>
      <w:color w:val="0000FF"/>
      <w:u w:val="single"/>
    </w:rPr>
  </w:style>
  <w:style w:type="paragraph" w:styleId="Titre">
    <w:name w:val="Title"/>
    <w:basedOn w:val="Normal"/>
    <w:next w:val="Normal"/>
    <w:link w:val="TitreCar"/>
    <w:uiPriority w:val="10"/>
    <w:qFormat/>
    <w:rsid w:val="00A618BB"/>
    <w:pPr>
      <w:spacing w:before="100" w:beforeAutospacing="1" w:after="100" w:afterAutospacing="1" w:line="240" w:lineRule="auto"/>
      <w:outlineLvl w:val="2"/>
    </w:pPr>
    <w:rPr>
      <w:rFonts w:eastAsia="Times New Roman" w:cstheme="minorHAnsi"/>
      <w:b/>
      <w:bCs/>
      <w:sz w:val="44"/>
      <w:szCs w:val="44"/>
      <w:lang w:eastAsia="fr-FR"/>
    </w:rPr>
  </w:style>
  <w:style w:type="character" w:customStyle="1" w:styleId="TitreCar">
    <w:name w:val="Titre Car"/>
    <w:basedOn w:val="Policepardfaut"/>
    <w:link w:val="Titre"/>
    <w:uiPriority w:val="10"/>
    <w:rsid w:val="00A618BB"/>
    <w:rPr>
      <w:rFonts w:eastAsia="Times New Roman" w:cstheme="minorHAnsi"/>
      <w:b/>
      <w:bCs/>
      <w:sz w:val="44"/>
      <w:szCs w:val="44"/>
      <w:lang w:eastAsia="fr-FR"/>
    </w:rPr>
  </w:style>
  <w:style w:type="paragraph" w:styleId="Paragraphedeliste">
    <w:name w:val="List Paragraph"/>
    <w:basedOn w:val="Normal"/>
    <w:uiPriority w:val="34"/>
    <w:qFormat/>
    <w:rsid w:val="00A618BB"/>
    <w:pPr>
      <w:ind w:left="720"/>
      <w:contextualSpacing/>
    </w:pPr>
  </w:style>
  <w:style w:type="character" w:customStyle="1" w:styleId="Titre1Car">
    <w:name w:val="Titre 1 Car"/>
    <w:basedOn w:val="Policepardfaut"/>
    <w:link w:val="Titre1"/>
    <w:uiPriority w:val="9"/>
    <w:rsid w:val="00A618BB"/>
    <w:rPr>
      <w:rFonts w:eastAsia="Times New Roman" w:cstheme="minorHAnsi"/>
      <w:b/>
      <w:bCs/>
      <w:sz w:val="32"/>
      <w:szCs w:val="32"/>
      <w:lang w:eastAsia="fr-FR"/>
    </w:rPr>
  </w:style>
  <w:style w:type="paragraph" w:styleId="En-tte">
    <w:name w:val="header"/>
    <w:basedOn w:val="Normal"/>
    <w:link w:val="En-tteCar"/>
    <w:uiPriority w:val="99"/>
    <w:unhideWhenUsed/>
    <w:rsid w:val="00A618BB"/>
    <w:pPr>
      <w:tabs>
        <w:tab w:val="center" w:pos="4536"/>
        <w:tab w:val="right" w:pos="9072"/>
      </w:tabs>
      <w:spacing w:after="0" w:line="240" w:lineRule="auto"/>
    </w:pPr>
  </w:style>
  <w:style w:type="character" w:customStyle="1" w:styleId="En-tteCar">
    <w:name w:val="En-tête Car"/>
    <w:basedOn w:val="Policepardfaut"/>
    <w:link w:val="En-tte"/>
    <w:uiPriority w:val="99"/>
    <w:rsid w:val="00A618BB"/>
  </w:style>
  <w:style w:type="paragraph" w:styleId="Pieddepage">
    <w:name w:val="footer"/>
    <w:basedOn w:val="Normal"/>
    <w:link w:val="PieddepageCar"/>
    <w:uiPriority w:val="99"/>
    <w:unhideWhenUsed/>
    <w:rsid w:val="00A618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18BB"/>
  </w:style>
  <w:style w:type="table" w:styleId="Grilledutableau">
    <w:name w:val="Table Grid"/>
    <w:basedOn w:val="TableauNormal"/>
    <w:uiPriority w:val="39"/>
    <w:rsid w:val="0053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7767">
      <w:bodyDiv w:val="1"/>
      <w:marLeft w:val="0"/>
      <w:marRight w:val="0"/>
      <w:marTop w:val="0"/>
      <w:marBottom w:val="0"/>
      <w:divBdr>
        <w:top w:val="none" w:sz="0" w:space="0" w:color="auto"/>
        <w:left w:val="none" w:sz="0" w:space="0" w:color="auto"/>
        <w:bottom w:val="none" w:sz="0" w:space="0" w:color="auto"/>
        <w:right w:val="none" w:sz="0" w:space="0" w:color="auto"/>
      </w:divBdr>
      <w:divsChild>
        <w:div w:id="851800797">
          <w:marLeft w:val="0"/>
          <w:marRight w:val="0"/>
          <w:marTop w:val="0"/>
          <w:marBottom w:val="0"/>
          <w:divBdr>
            <w:top w:val="none" w:sz="0" w:space="0" w:color="auto"/>
            <w:left w:val="none" w:sz="0" w:space="0" w:color="auto"/>
            <w:bottom w:val="none" w:sz="0" w:space="0" w:color="auto"/>
            <w:right w:val="none" w:sz="0" w:space="0" w:color="auto"/>
          </w:divBdr>
          <w:divsChild>
            <w:div w:id="1724213006">
              <w:marLeft w:val="0"/>
              <w:marRight w:val="0"/>
              <w:marTop w:val="0"/>
              <w:marBottom w:val="0"/>
              <w:divBdr>
                <w:top w:val="none" w:sz="0" w:space="0" w:color="auto"/>
                <w:left w:val="none" w:sz="0" w:space="0" w:color="auto"/>
                <w:bottom w:val="none" w:sz="0" w:space="0" w:color="auto"/>
                <w:right w:val="none" w:sz="0" w:space="0" w:color="auto"/>
              </w:divBdr>
              <w:divsChild>
                <w:div w:id="611479903">
                  <w:marLeft w:val="0"/>
                  <w:marRight w:val="0"/>
                  <w:marTop w:val="0"/>
                  <w:marBottom w:val="0"/>
                  <w:divBdr>
                    <w:top w:val="none" w:sz="0" w:space="0" w:color="auto"/>
                    <w:left w:val="none" w:sz="0" w:space="0" w:color="auto"/>
                    <w:bottom w:val="none" w:sz="0" w:space="0" w:color="auto"/>
                    <w:right w:val="none" w:sz="0" w:space="0" w:color="auto"/>
                  </w:divBdr>
                  <w:divsChild>
                    <w:div w:id="542983544">
                      <w:marLeft w:val="0"/>
                      <w:marRight w:val="0"/>
                      <w:marTop w:val="0"/>
                      <w:marBottom w:val="0"/>
                      <w:divBdr>
                        <w:top w:val="none" w:sz="0" w:space="0" w:color="auto"/>
                        <w:left w:val="none" w:sz="0" w:space="0" w:color="auto"/>
                        <w:bottom w:val="none" w:sz="0" w:space="0" w:color="auto"/>
                        <w:right w:val="none" w:sz="0" w:space="0" w:color="auto"/>
                      </w:divBdr>
                      <w:divsChild>
                        <w:div w:id="16327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51316">
      <w:bodyDiv w:val="1"/>
      <w:marLeft w:val="0"/>
      <w:marRight w:val="0"/>
      <w:marTop w:val="0"/>
      <w:marBottom w:val="0"/>
      <w:divBdr>
        <w:top w:val="none" w:sz="0" w:space="0" w:color="auto"/>
        <w:left w:val="none" w:sz="0" w:space="0" w:color="auto"/>
        <w:bottom w:val="none" w:sz="0" w:space="0" w:color="auto"/>
        <w:right w:val="none" w:sz="0" w:space="0" w:color="auto"/>
      </w:divBdr>
      <w:divsChild>
        <w:div w:id="484125442">
          <w:marLeft w:val="0"/>
          <w:marRight w:val="0"/>
          <w:marTop w:val="0"/>
          <w:marBottom w:val="0"/>
          <w:divBdr>
            <w:top w:val="none" w:sz="0" w:space="0" w:color="auto"/>
            <w:left w:val="none" w:sz="0" w:space="0" w:color="auto"/>
            <w:bottom w:val="none" w:sz="0" w:space="0" w:color="auto"/>
            <w:right w:val="none" w:sz="0" w:space="0" w:color="auto"/>
          </w:divBdr>
        </w:div>
        <w:div w:id="105392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tennesmobil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1926</Words>
  <Characters>10593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1</cp:revision>
  <dcterms:created xsi:type="dcterms:W3CDTF">2020-02-03T09:49:00Z</dcterms:created>
  <dcterms:modified xsi:type="dcterms:W3CDTF">2020-02-03T10:33:00Z</dcterms:modified>
</cp:coreProperties>
</file>