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448EA9E0" w:rsidR="00CC746B" w:rsidRDefault="00942F81" w:rsidP="00CE78A8">
      <w:pPr>
        <w:spacing w:after="240"/>
        <w:jc w:val="both"/>
        <w:rPr>
          <w:b/>
          <w:bCs/>
          <w:sz w:val="24"/>
          <w:szCs w:val="24"/>
        </w:rPr>
      </w:pPr>
      <w:r w:rsidRPr="00942F81">
        <w:rPr>
          <w:b/>
          <w:bCs/>
          <w:sz w:val="24"/>
          <w:szCs w:val="24"/>
        </w:rPr>
        <w:t>Interview de Cédric O, Secrétaire d’État chargé de la Transition numérique et des Communications électroniques à l'occasion de l'inauguration du premier site 4G multi-opérateurs issu du dispositif de couverture ciblée du New Deal Mobile en Haute-Savoie le 11 mars 2021</w:t>
      </w:r>
      <w:r>
        <w:rPr>
          <w:b/>
          <w:bCs/>
          <w:sz w:val="24"/>
          <w:szCs w:val="24"/>
        </w:rPr>
        <w:t xml:space="preserve"> </w:t>
      </w:r>
      <w:r w:rsidR="00510EFC">
        <w:rPr>
          <w:b/>
          <w:bCs/>
          <w:sz w:val="24"/>
          <w:szCs w:val="24"/>
        </w:rPr>
        <w:t>:</w:t>
      </w:r>
    </w:p>
    <w:p w14:paraId="7B5416C3" w14:textId="22D93949" w:rsidR="002E7041" w:rsidRPr="002E7041" w:rsidRDefault="009C2737" w:rsidP="002E7041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2E7041" w:rsidRPr="002E7041">
        <w:rPr>
          <w:i/>
          <w:iCs/>
          <w:sz w:val="24"/>
          <w:szCs w:val="24"/>
        </w:rPr>
        <w:t>Nous étions aujourd'hui avec Joël Giraud, le secrétaire d'État à la ruralité,</w:t>
      </w:r>
      <w:r w:rsidR="002E7041">
        <w:rPr>
          <w:i/>
          <w:iCs/>
          <w:sz w:val="24"/>
          <w:szCs w:val="24"/>
        </w:rPr>
        <w:t xml:space="preserve"> </w:t>
      </w:r>
      <w:r w:rsidR="002E7041" w:rsidRPr="002E7041">
        <w:rPr>
          <w:i/>
          <w:iCs/>
          <w:sz w:val="24"/>
          <w:szCs w:val="24"/>
        </w:rPr>
        <w:t>Jean-Baptiste Lemoyne, le secrétaire d'État au Tourisme,</w:t>
      </w:r>
      <w:r w:rsidR="002E7041">
        <w:rPr>
          <w:i/>
          <w:iCs/>
          <w:sz w:val="24"/>
          <w:szCs w:val="24"/>
        </w:rPr>
        <w:t xml:space="preserve"> </w:t>
      </w:r>
      <w:r w:rsidR="002E7041" w:rsidRPr="002E7041">
        <w:rPr>
          <w:i/>
          <w:iCs/>
          <w:sz w:val="24"/>
          <w:szCs w:val="24"/>
        </w:rPr>
        <w:t>pour inaugurer le pylône de Nancy-sur-Cluses,</w:t>
      </w:r>
      <w:r w:rsidR="002E7041">
        <w:rPr>
          <w:i/>
          <w:iCs/>
          <w:sz w:val="24"/>
          <w:szCs w:val="24"/>
        </w:rPr>
        <w:t xml:space="preserve"> </w:t>
      </w:r>
      <w:r w:rsidR="002E7041" w:rsidRPr="002E7041">
        <w:rPr>
          <w:i/>
          <w:iCs/>
          <w:sz w:val="24"/>
          <w:szCs w:val="24"/>
        </w:rPr>
        <w:t>qui est l'un des 31 pylônes</w:t>
      </w:r>
      <w:r w:rsidR="002E7041">
        <w:rPr>
          <w:i/>
          <w:iCs/>
          <w:sz w:val="24"/>
          <w:szCs w:val="24"/>
        </w:rPr>
        <w:t xml:space="preserve"> </w:t>
      </w:r>
      <w:r w:rsidR="002E7041" w:rsidRPr="002E7041">
        <w:rPr>
          <w:i/>
          <w:iCs/>
          <w:sz w:val="24"/>
          <w:szCs w:val="24"/>
        </w:rPr>
        <w:t>qui seront allumés entre juin 2018 et fin 2022, ici, en Haute-Savoie,</w:t>
      </w:r>
      <w:r w:rsidR="002E7041">
        <w:rPr>
          <w:i/>
          <w:iCs/>
          <w:sz w:val="24"/>
          <w:szCs w:val="24"/>
        </w:rPr>
        <w:t xml:space="preserve"> </w:t>
      </w:r>
      <w:r w:rsidR="002E7041" w:rsidRPr="002E7041">
        <w:rPr>
          <w:i/>
          <w:iCs/>
          <w:sz w:val="24"/>
          <w:szCs w:val="24"/>
        </w:rPr>
        <w:t xml:space="preserve">dans le cadre du New Deal. </w:t>
      </w:r>
    </w:p>
    <w:p w14:paraId="31EF7BE1" w14:textId="6D67FDEA" w:rsidR="002E7041" w:rsidRPr="002E7041" w:rsidRDefault="002E7041" w:rsidP="002E7041">
      <w:pPr>
        <w:spacing w:after="240"/>
        <w:ind w:left="708"/>
        <w:jc w:val="both"/>
        <w:rPr>
          <w:i/>
          <w:iCs/>
          <w:sz w:val="24"/>
          <w:szCs w:val="24"/>
        </w:rPr>
      </w:pPr>
      <w:r w:rsidRPr="002E7041">
        <w:rPr>
          <w:i/>
          <w:iCs/>
          <w:sz w:val="24"/>
          <w:szCs w:val="24"/>
        </w:rPr>
        <w:t xml:space="preserve">On avait dans ce </w:t>
      </w:r>
      <w:r w:rsidRPr="002E7041">
        <w:rPr>
          <w:i/>
          <w:iCs/>
          <w:sz w:val="24"/>
          <w:szCs w:val="24"/>
        </w:rPr>
        <w:t>cas-là</w:t>
      </w:r>
      <w:r w:rsidRPr="002E7041">
        <w:rPr>
          <w:i/>
          <w:iCs/>
          <w:sz w:val="24"/>
          <w:szCs w:val="24"/>
        </w:rPr>
        <w:t>, un pylône qui, grâce au New Deal, est devenu un pylône multi-opérateurs.</w:t>
      </w:r>
    </w:p>
    <w:p w14:paraId="15A5434C" w14:textId="48E08F78" w:rsidR="002E7041" w:rsidRPr="002E7041" w:rsidRDefault="002E7041" w:rsidP="002E7041">
      <w:pPr>
        <w:spacing w:after="240"/>
        <w:ind w:left="708"/>
        <w:jc w:val="both"/>
        <w:rPr>
          <w:i/>
          <w:iCs/>
          <w:sz w:val="24"/>
          <w:szCs w:val="24"/>
        </w:rPr>
      </w:pPr>
      <w:r w:rsidRPr="002E7041">
        <w:rPr>
          <w:i/>
          <w:iCs/>
          <w:sz w:val="24"/>
          <w:szCs w:val="24"/>
        </w:rPr>
        <w:t>Cela incarne la dynamique</w:t>
      </w:r>
      <w:r>
        <w:rPr>
          <w:i/>
          <w:iCs/>
          <w:sz w:val="24"/>
          <w:szCs w:val="24"/>
        </w:rPr>
        <w:t xml:space="preserve"> </w:t>
      </w:r>
      <w:r w:rsidRPr="002E7041">
        <w:rPr>
          <w:i/>
          <w:iCs/>
          <w:sz w:val="24"/>
          <w:szCs w:val="24"/>
        </w:rPr>
        <w:t>comme à d'autres reprises,</w:t>
      </w:r>
      <w:r>
        <w:rPr>
          <w:i/>
          <w:iCs/>
          <w:sz w:val="24"/>
          <w:szCs w:val="24"/>
        </w:rPr>
        <w:t xml:space="preserve"> </w:t>
      </w:r>
      <w:r w:rsidRPr="002E7041">
        <w:rPr>
          <w:i/>
          <w:iCs/>
          <w:sz w:val="24"/>
          <w:szCs w:val="24"/>
        </w:rPr>
        <w:t>de tous ces pylônes qui s'allument partout en France.</w:t>
      </w:r>
    </w:p>
    <w:p w14:paraId="7AD18C3B" w14:textId="60AFCA4A" w:rsidR="009C2737" w:rsidRPr="00CC746B" w:rsidRDefault="002E7041" w:rsidP="002E7041">
      <w:pPr>
        <w:spacing w:after="240"/>
        <w:ind w:left="708"/>
        <w:jc w:val="both"/>
        <w:rPr>
          <w:i/>
          <w:iCs/>
          <w:sz w:val="24"/>
          <w:szCs w:val="24"/>
        </w:rPr>
      </w:pPr>
      <w:r w:rsidRPr="002E7041">
        <w:rPr>
          <w:i/>
          <w:iCs/>
          <w:sz w:val="24"/>
          <w:szCs w:val="24"/>
        </w:rPr>
        <w:t xml:space="preserve">On en a </w:t>
      </w:r>
      <w:r w:rsidRPr="002E7041">
        <w:rPr>
          <w:i/>
          <w:iCs/>
          <w:sz w:val="24"/>
          <w:szCs w:val="24"/>
        </w:rPr>
        <w:t>déjà</w:t>
      </w:r>
      <w:r w:rsidRPr="002E7041">
        <w:rPr>
          <w:i/>
          <w:iCs/>
          <w:sz w:val="24"/>
          <w:szCs w:val="24"/>
        </w:rPr>
        <w:t xml:space="preserve"> allumé 600 depuis juin 2018</w:t>
      </w:r>
      <w:r>
        <w:rPr>
          <w:i/>
          <w:iCs/>
          <w:sz w:val="24"/>
          <w:szCs w:val="24"/>
        </w:rPr>
        <w:t xml:space="preserve"> </w:t>
      </w:r>
      <w:r w:rsidRPr="002E7041">
        <w:rPr>
          <w:i/>
          <w:iCs/>
          <w:sz w:val="24"/>
          <w:szCs w:val="24"/>
        </w:rPr>
        <w:t>et qui doivent permettre d'apporter la 4G,</w:t>
      </w:r>
      <w:r>
        <w:rPr>
          <w:i/>
          <w:iCs/>
          <w:sz w:val="24"/>
          <w:szCs w:val="24"/>
        </w:rPr>
        <w:t xml:space="preserve"> </w:t>
      </w:r>
      <w:r w:rsidRPr="002E7041">
        <w:rPr>
          <w:i/>
          <w:iCs/>
          <w:sz w:val="24"/>
          <w:szCs w:val="24"/>
        </w:rPr>
        <w:t>le réseau mobile à tous les Français.</w:t>
      </w:r>
      <w:r w:rsidR="009C2737">
        <w:rPr>
          <w:i/>
          <w:iCs/>
          <w:sz w:val="24"/>
          <w:szCs w:val="24"/>
        </w:rPr>
        <w:t xml:space="preserve"> </w:t>
      </w:r>
      <w:r w:rsidR="009C2737" w:rsidRPr="00CC746B">
        <w:rPr>
          <w:i/>
          <w:iCs/>
          <w:sz w:val="24"/>
          <w:szCs w:val="24"/>
        </w:rPr>
        <w:t>»</w:t>
      </w:r>
    </w:p>
    <w:p w14:paraId="6A459266" w14:textId="60FDEC0A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942F81">
        <w:rPr>
          <w:b/>
          <w:bCs/>
          <w:sz w:val="24"/>
          <w:szCs w:val="24"/>
        </w:rPr>
        <w:t>e l’interview</w:t>
      </w:r>
      <w:r w:rsidRPr="00CC746B">
        <w:rPr>
          <w:b/>
          <w:bCs/>
          <w:sz w:val="24"/>
          <w:szCs w:val="24"/>
        </w:rPr>
        <w:t>. Générique.</w:t>
      </w:r>
    </w:p>
    <w:p w14:paraId="0A0E5403" w14:textId="11655876" w:rsidR="00CC746B" w:rsidRPr="00CC746B" w:rsidRDefault="00935415" w:rsidP="00CC746B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Durant cette crise sanitaire inédite, l</w:t>
      </w:r>
      <w:r w:rsidR="00CC746B" w:rsidRPr="00CC746B">
        <w:rPr>
          <w:b/>
          <w:bCs/>
          <w:sz w:val="24"/>
          <w:szCs w:val="24"/>
        </w:rPr>
        <w:t xml:space="preserve">es opérateurs télécoms </w:t>
      </w:r>
      <w:r>
        <w:rPr>
          <w:b/>
          <w:bCs/>
          <w:sz w:val="24"/>
          <w:szCs w:val="24"/>
        </w:rPr>
        <w:t>poursuivent les déploiements 4G pour nous permettre de communiquer, de travailler, d’éduquer et de nous informer. #TousMobilisés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771B5" w14:textId="77777777" w:rsidR="00CA2841" w:rsidRDefault="00CA2841" w:rsidP="00CC746B">
      <w:pPr>
        <w:spacing w:after="0" w:line="240" w:lineRule="auto"/>
      </w:pPr>
      <w:r>
        <w:separator/>
      </w:r>
    </w:p>
  </w:endnote>
  <w:endnote w:type="continuationSeparator" w:id="0">
    <w:p w14:paraId="0CE37A47" w14:textId="77777777" w:rsidR="00CA2841" w:rsidRDefault="00CA2841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FC46E" w14:textId="77777777" w:rsidR="00CA2841" w:rsidRDefault="00CA2841" w:rsidP="00CC746B">
      <w:pPr>
        <w:spacing w:after="0" w:line="240" w:lineRule="auto"/>
      </w:pPr>
      <w:r>
        <w:separator/>
      </w:r>
    </w:p>
  </w:footnote>
  <w:footnote w:type="continuationSeparator" w:id="0">
    <w:p w14:paraId="6434CF9A" w14:textId="77777777" w:rsidR="00CA2841" w:rsidRDefault="00CA2841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B1362"/>
    <w:rsid w:val="00120ED0"/>
    <w:rsid w:val="001230D0"/>
    <w:rsid w:val="0013387B"/>
    <w:rsid w:val="00134F38"/>
    <w:rsid w:val="00166767"/>
    <w:rsid w:val="001B0BEB"/>
    <w:rsid w:val="001C534E"/>
    <w:rsid w:val="002145BB"/>
    <w:rsid w:val="00226E26"/>
    <w:rsid w:val="0023001D"/>
    <w:rsid w:val="00236CDA"/>
    <w:rsid w:val="002640C5"/>
    <w:rsid w:val="00273D9F"/>
    <w:rsid w:val="0028723A"/>
    <w:rsid w:val="002E7041"/>
    <w:rsid w:val="00303873"/>
    <w:rsid w:val="003101FC"/>
    <w:rsid w:val="003826F9"/>
    <w:rsid w:val="003E61D3"/>
    <w:rsid w:val="003F1DF4"/>
    <w:rsid w:val="00426A57"/>
    <w:rsid w:val="004759F3"/>
    <w:rsid w:val="00496EDB"/>
    <w:rsid w:val="004A3E3A"/>
    <w:rsid w:val="004B6975"/>
    <w:rsid w:val="004F5CF4"/>
    <w:rsid w:val="00510EFC"/>
    <w:rsid w:val="00564082"/>
    <w:rsid w:val="005733E6"/>
    <w:rsid w:val="005931A4"/>
    <w:rsid w:val="00593212"/>
    <w:rsid w:val="005E1019"/>
    <w:rsid w:val="006053EC"/>
    <w:rsid w:val="006D3EF8"/>
    <w:rsid w:val="006E78E9"/>
    <w:rsid w:val="00713D8F"/>
    <w:rsid w:val="00755486"/>
    <w:rsid w:val="007B1FB6"/>
    <w:rsid w:val="007B32D7"/>
    <w:rsid w:val="007D30A9"/>
    <w:rsid w:val="007E0F34"/>
    <w:rsid w:val="007F5370"/>
    <w:rsid w:val="00804C8C"/>
    <w:rsid w:val="00827737"/>
    <w:rsid w:val="008442CC"/>
    <w:rsid w:val="00864247"/>
    <w:rsid w:val="008759A9"/>
    <w:rsid w:val="00891294"/>
    <w:rsid w:val="008C189B"/>
    <w:rsid w:val="00935415"/>
    <w:rsid w:val="00935960"/>
    <w:rsid w:val="0093712B"/>
    <w:rsid w:val="00942F81"/>
    <w:rsid w:val="009C2737"/>
    <w:rsid w:val="009C68D9"/>
    <w:rsid w:val="009D4287"/>
    <w:rsid w:val="009E3EFB"/>
    <w:rsid w:val="00A13751"/>
    <w:rsid w:val="00A25588"/>
    <w:rsid w:val="00A556AA"/>
    <w:rsid w:val="00A96840"/>
    <w:rsid w:val="00AE77A9"/>
    <w:rsid w:val="00B072D2"/>
    <w:rsid w:val="00B23305"/>
    <w:rsid w:val="00B5507D"/>
    <w:rsid w:val="00BE2546"/>
    <w:rsid w:val="00C15254"/>
    <w:rsid w:val="00C53189"/>
    <w:rsid w:val="00CA2841"/>
    <w:rsid w:val="00CC746B"/>
    <w:rsid w:val="00CE78A8"/>
    <w:rsid w:val="00CF75B4"/>
    <w:rsid w:val="00D400BA"/>
    <w:rsid w:val="00DD4C83"/>
    <w:rsid w:val="00DD5D98"/>
    <w:rsid w:val="00DE6943"/>
    <w:rsid w:val="00DF1826"/>
    <w:rsid w:val="00E249F2"/>
    <w:rsid w:val="00EE6316"/>
    <w:rsid w:val="00F92BAB"/>
    <w:rsid w:val="00F97ED4"/>
    <w:rsid w:val="00FA6478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eate a new document." ma:contentTypeScope="" ma:versionID="780c5c189788eb0e2eb4a140fc58f5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b41e0ee9c5e85398fd2b283075c4afc1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88D316-9AFD-432F-B401-5CD8A6C04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190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77</cp:revision>
  <dcterms:created xsi:type="dcterms:W3CDTF">2020-08-28T15:11:00Z</dcterms:created>
  <dcterms:modified xsi:type="dcterms:W3CDTF">2021-03-13T06:00:00Z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